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0D2A5" w14:textId="57D9573C" w:rsidR="0007505E" w:rsidRDefault="0007505E" w:rsidP="00FD42B2">
      <w:pPr>
        <w:pStyle w:val="1"/>
        <w:jc w:val="center"/>
      </w:pPr>
      <w:bookmarkStart w:id="0" w:name="_Toc474758642"/>
      <w:bookmarkStart w:id="1" w:name="_Toc476819909"/>
      <w:bookmarkStart w:id="2" w:name="_Toc478141718"/>
      <w:bookmarkStart w:id="3" w:name="_Toc508117353"/>
      <w:bookmarkStart w:id="4" w:name="_Toc511125000"/>
      <w:bookmarkStart w:id="5" w:name="_Toc7084891"/>
      <w:bookmarkStart w:id="6" w:name="_Toc413336072"/>
      <w:bookmarkStart w:id="7" w:name="_Toc414009888"/>
      <w:bookmarkStart w:id="8" w:name="_Toc414010446"/>
      <w:bookmarkStart w:id="9" w:name="_Toc414018277"/>
      <w:bookmarkStart w:id="10" w:name="_Toc414018565"/>
      <w:bookmarkStart w:id="11" w:name="_Toc414018841"/>
      <w:bookmarkStart w:id="12" w:name="_Toc414019008"/>
      <w:bookmarkStart w:id="13" w:name="_Toc414019175"/>
      <w:bookmarkStart w:id="14" w:name="_Toc414093148"/>
      <w:bookmarkStart w:id="15" w:name="_Toc414458963"/>
      <w:bookmarkStart w:id="16" w:name="_Toc414982719"/>
      <w:bookmarkStart w:id="17" w:name="_Toc444844262"/>
      <w:bookmarkStart w:id="18" w:name="_Toc444844545"/>
      <w:bookmarkStart w:id="19" w:name="_Toc444844689"/>
      <w:bookmarkStart w:id="20" w:name="_Toc444845638"/>
      <w:bookmarkStart w:id="21" w:name="_Toc444857696"/>
      <w:bookmarkStart w:id="22" w:name="_Toc444858348"/>
      <w:bookmarkStart w:id="23" w:name="_Toc444858840"/>
      <w:bookmarkStart w:id="24" w:name="_Toc444861060"/>
      <w:bookmarkStart w:id="25" w:name="_Toc444861282"/>
      <w:bookmarkStart w:id="26" w:name="_Toc444863174"/>
      <w:bookmarkStart w:id="27" w:name="_Toc444863451"/>
      <w:bookmarkStart w:id="28" w:name="_Toc444863857"/>
      <w:bookmarkStart w:id="29" w:name="_Toc444863990"/>
      <w:bookmarkStart w:id="30" w:name="_Toc445653423"/>
      <w:bookmarkStart w:id="31" w:name="_Toc476047443"/>
      <w:bookmarkStart w:id="32" w:name="_Toc476049437"/>
      <w:bookmarkStart w:id="33" w:name="_Toc476049733"/>
      <w:bookmarkStart w:id="34" w:name="_Toc476050411"/>
      <w:bookmarkStart w:id="35" w:name="_Toc476050597"/>
      <w:bookmarkStart w:id="36" w:name="_Toc476053335"/>
      <w:bookmarkStart w:id="37" w:name="_Toc476386319"/>
      <w:bookmarkStart w:id="38" w:name="_Toc381619768"/>
      <w:bookmarkStart w:id="39" w:name="_Toc381686912"/>
      <w:bookmarkStart w:id="40" w:name="_Toc381687684"/>
      <w:bookmarkStart w:id="41" w:name="_Toc381688979"/>
      <w:bookmarkStart w:id="42" w:name="_Toc381694562"/>
      <w:bookmarkStart w:id="43" w:name="_Toc381698177"/>
      <w:bookmarkStart w:id="44" w:name="_Toc381698288"/>
      <w:bookmarkStart w:id="45" w:name="_Toc381699908"/>
      <w:bookmarkStart w:id="46" w:name="_Toc413336098"/>
      <w:bookmarkStart w:id="47" w:name="_Toc414009913"/>
      <w:bookmarkStart w:id="48" w:name="_Toc414010471"/>
      <w:bookmarkStart w:id="49" w:name="_Toc414018302"/>
      <w:bookmarkStart w:id="50" w:name="_Toc414018590"/>
      <w:bookmarkStart w:id="51" w:name="_Toc414018865"/>
      <w:bookmarkStart w:id="52" w:name="_Toc414019032"/>
      <w:bookmarkStart w:id="53" w:name="_Toc414019199"/>
      <w:bookmarkStart w:id="54" w:name="_Toc414093172"/>
      <w:bookmarkStart w:id="55" w:name="_Toc414458988"/>
      <w:bookmarkStart w:id="56" w:name="_Toc414982744"/>
      <w:bookmarkStart w:id="57" w:name="_Toc444844282"/>
      <w:bookmarkStart w:id="58" w:name="_Toc444844565"/>
      <w:bookmarkStart w:id="59" w:name="_Toc444844709"/>
      <w:bookmarkStart w:id="60" w:name="_Toc444845652"/>
      <w:bookmarkStart w:id="61" w:name="_Toc444857713"/>
      <w:bookmarkStart w:id="62" w:name="_Toc444858373"/>
      <w:bookmarkStart w:id="63" w:name="_Toc444858865"/>
      <w:bookmarkStart w:id="64" w:name="_Toc444861085"/>
      <w:bookmarkStart w:id="65" w:name="_Toc444861307"/>
      <w:bookmarkStart w:id="66" w:name="_Toc444863199"/>
      <w:bookmarkStart w:id="67" w:name="_Toc444863476"/>
      <w:bookmarkStart w:id="68" w:name="_Toc444863882"/>
      <w:bookmarkStart w:id="69" w:name="_Toc444864015"/>
      <w:bookmarkStart w:id="70" w:name="_Toc445653448"/>
      <w:bookmarkStart w:id="71" w:name="_Toc381619708"/>
      <w:bookmarkStart w:id="72" w:name="_Toc381686852"/>
      <w:bookmarkStart w:id="73" w:name="_Toc381687624"/>
      <w:bookmarkStart w:id="74" w:name="_Toc381688920"/>
      <w:bookmarkStart w:id="75" w:name="_Toc381694503"/>
      <w:bookmarkStart w:id="76" w:name="_Toc381698118"/>
      <w:bookmarkStart w:id="77" w:name="_Toc381698229"/>
      <w:bookmarkStart w:id="78" w:name="_Toc381699849"/>
      <w:bookmarkStart w:id="79" w:name="_Toc381880649"/>
      <w:bookmarkStart w:id="80" w:name="_Toc381880806"/>
      <w:bookmarkStart w:id="81" w:name="_Toc381880938"/>
      <w:bookmarkStart w:id="82" w:name="_Toc381882654"/>
      <w:bookmarkStart w:id="83" w:name="_Toc381884949"/>
      <w:bookmarkStart w:id="84" w:name="_Toc383694505"/>
      <w:bookmarkStart w:id="85" w:name="_Toc130914333"/>
      <w:r w:rsidRPr="00C661AA">
        <w:t>ЭКОНОМИКА</w:t>
      </w:r>
      <w:bookmarkEnd w:id="0"/>
      <w:bookmarkEnd w:id="1"/>
      <w:bookmarkEnd w:id="2"/>
      <w:bookmarkEnd w:id="3"/>
      <w:bookmarkEnd w:id="4"/>
      <w:bookmarkEnd w:id="5"/>
      <w:bookmarkEnd w:id="85"/>
    </w:p>
    <w:p w14:paraId="5C5D4E9F" w14:textId="02C65F14" w:rsidR="00FD42B2" w:rsidRPr="00FD42B2" w:rsidRDefault="00FD42B2" w:rsidP="00FD42B2">
      <w:pPr>
        <w:keepNext/>
        <w:overflowPunct w:val="0"/>
        <w:adjustRightInd w:val="0"/>
        <w:ind w:firstLine="0"/>
        <w:jc w:val="center"/>
        <w:textAlignment w:val="baseline"/>
        <w:outlineLvl w:val="0"/>
        <w:rPr>
          <w:rFonts w:eastAsia="Calibri"/>
          <w:b/>
          <w:caps/>
          <w:sz w:val="26"/>
          <w:szCs w:val="26"/>
          <w:lang w:val="x-none" w:eastAsia="x-none"/>
        </w:rPr>
      </w:pPr>
      <w:r w:rsidRPr="00FD42B2">
        <w:rPr>
          <w:rFonts w:eastAsia="Calibri"/>
          <w:b/>
          <w:caps/>
          <w:sz w:val="26"/>
          <w:szCs w:val="26"/>
          <w:lang w:val="x-none" w:eastAsia="x-none"/>
        </w:rPr>
        <w:t>МУНИЦИПАЛЬНОГО ОБРАЗОВАНИЯ «СЕВЕРОДВИНСК» ЗА 20</w:t>
      </w:r>
      <w:r w:rsidRPr="00FD42B2">
        <w:rPr>
          <w:rFonts w:eastAsia="Calibri"/>
          <w:b/>
          <w:caps/>
          <w:sz w:val="26"/>
          <w:szCs w:val="26"/>
          <w:lang w:eastAsia="x-none"/>
        </w:rPr>
        <w:t>2</w:t>
      </w:r>
      <w:r w:rsidRPr="00FD42B2">
        <w:rPr>
          <w:rFonts w:eastAsia="Calibri"/>
          <w:b/>
          <w:caps/>
          <w:sz w:val="26"/>
          <w:szCs w:val="26"/>
          <w:lang w:eastAsia="x-none"/>
        </w:rPr>
        <w:t>3</w:t>
      </w:r>
      <w:r w:rsidRPr="00FD42B2">
        <w:rPr>
          <w:rFonts w:eastAsia="Calibri"/>
          <w:b/>
          <w:caps/>
          <w:sz w:val="26"/>
          <w:szCs w:val="26"/>
          <w:lang w:val="x-none" w:eastAsia="x-none"/>
        </w:rPr>
        <w:t xml:space="preserve"> ГОД</w:t>
      </w:r>
    </w:p>
    <w:p w14:paraId="60AE67A3" w14:textId="77777777" w:rsidR="00FD42B2" w:rsidRPr="00FD42B2" w:rsidRDefault="00FD42B2" w:rsidP="00FD42B2">
      <w:pPr>
        <w:rPr>
          <w:lang w:val="x-none"/>
        </w:rPr>
      </w:pPr>
    </w:p>
    <w:p w14:paraId="760DC5E0" w14:textId="1EDB9247" w:rsidR="007E46E4" w:rsidRPr="00C661AA" w:rsidRDefault="007E46E4" w:rsidP="007E46E4">
      <w:pPr>
        <w:pStyle w:val="20"/>
      </w:pPr>
      <w:bookmarkStart w:id="86" w:name="_Toc2332688"/>
      <w:bookmarkStart w:id="87" w:name="_Toc63877385"/>
      <w:bookmarkStart w:id="88" w:name="_Toc130914334"/>
      <w:bookmarkStart w:id="89" w:name="_Toc318366500"/>
      <w:r w:rsidRPr="00C661AA">
        <w:t>1.1. Общие индикаторы развития экономики</w:t>
      </w:r>
      <w:bookmarkEnd w:id="86"/>
      <w:bookmarkEnd w:id="87"/>
      <w:bookmarkEnd w:id="88"/>
    </w:p>
    <w:p w14:paraId="5BC5389A" w14:textId="10512C44" w:rsidR="009039EA" w:rsidRPr="00C661AA" w:rsidRDefault="009039EA" w:rsidP="009039EA">
      <w:r w:rsidRPr="00C661AA">
        <w:t>Основные показатели социально-экономического положения муниципального образования «Северодвинск» за 202</w:t>
      </w:r>
      <w:r w:rsidR="00047FD0" w:rsidRPr="00C661AA">
        <w:t>1</w:t>
      </w:r>
      <w:r w:rsidRPr="00C661AA">
        <w:t>–202</w:t>
      </w:r>
      <w:r w:rsidR="00047FD0" w:rsidRPr="00C661AA">
        <w:t>3</w:t>
      </w:r>
      <w:r w:rsidRPr="00C661AA">
        <w:t xml:space="preserve"> годы сложились на следующем уровне:</w:t>
      </w:r>
    </w:p>
    <w:p w14:paraId="38195A8A" w14:textId="77777777" w:rsidR="009039EA" w:rsidRPr="00C661AA" w:rsidRDefault="009039EA" w:rsidP="009039EA">
      <w:pPr>
        <w:jc w:val="right"/>
      </w:pPr>
      <w:r w:rsidRPr="00C661AA">
        <w:t>Таблица 1.1.1</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gridCol w:w="993"/>
        <w:gridCol w:w="992"/>
        <w:gridCol w:w="992"/>
        <w:gridCol w:w="1058"/>
        <w:gridCol w:w="851"/>
      </w:tblGrid>
      <w:tr w:rsidR="00EF5CC7" w:rsidRPr="00EF5CC7" w14:paraId="7F36E5D4" w14:textId="77777777" w:rsidTr="00BE56F2">
        <w:trPr>
          <w:trHeight w:val="620"/>
        </w:trPr>
        <w:tc>
          <w:tcPr>
            <w:tcW w:w="4564" w:type="dxa"/>
            <w:shd w:val="clear" w:color="auto" w:fill="auto"/>
            <w:vAlign w:val="center"/>
          </w:tcPr>
          <w:p w14:paraId="3FB33DDE" w14:textId="77777777" w:rsidR="00AD39DD" w:rsidRPr="00C661AA" w:rsidRDefault="00AD39DD" w:rsidP="00533BC3">
            <w:pPr>
              <w:widowControl w:val="0"/>
              <w:jc w:val="center"/>
              <w:rPr>
                <w:sz w:val="20"/>
                <w:szCs w:val="20"/>
              </w:rPr>
            </w:pPr>
            <w:r w:rsidRPr="00C661AA">
              <w:rPr>
                <w:sz w:val="20"/>
                <w:szCs w:val="20"/>
              </w:rPr>
              <w:t>Наименование показателей</w:t>
            </w:r>
          </w:p>
        </w:tc>
        <w:tc>
          <w:tcPr>
            <w:tcW w:w="993" w:type="dxa"/>
            <w:shd w:val="clear" w:color="auto" w:fill="auto"/>
            <w:vAlign w:val="center"/>
          </w:tcPr>
          <w:p w14:paraId="5A595067" w14:textId="77777777" w:rsidR="00AD39DD" w:rsidRPr="00C661AA" w:rsidRDefault="00AD39DD" w:rsidP="00533BC3">
            <w:pPr>
              <w:widowControl w:val="0"/>
              <w:ind w:firstLine="0"/>
              <w:jc w:val="center"/>
              <w:rPr>
                <w:sz w:val="20"/>
                <w:szCs w:val="20"/>
              </w:rPr>
            </w:pPr>
            <w:r w:rsidRPr="00C661AA">
              <w:rPr>
                <w:sz w:val="20"/>
                <w:szCs w:val="20"/>
              </w:rPr>
              <w:t>Ед. изм.</w:t>
            </w:r>
          </w:p>
        </w:tc>
        <w:tc>
          <w:tcPr>
            <w:tcW w:w="992" w:type="dxa"/>
            <w:shd w:val="clear" w:color="auto" w:fill="auto"/>
            <w:vAlign w:val="center"/>
          </w:tcPr>
          <w:p w14:paraId="2F6E68B2" w14:textId="27F04E96" w:rsidR="00AD39DD" w:rsidRPr="00C661AA" w:rsidRDefault="00AD39DD" w:rsidP="00533BC3">
            <w:pPr>
              <w:widowControl w:val="0"/>
              <w:ind w:firstLine="0"/>
              <w:jc w:val="center"/>
              <w:rPr>
                <w:sz w:val="20"/>
                <w:szCs w:val="20"/>
                <w:lang w:val="en-US"/>
              </w:rPr>
            </w:pPr>
            <w:r w:rsidRPr="00C661AA">
              <w:rPr>
                <w:sz w:val="20"/>
                <w:szCs w:val="20"/>
                <w:lang w:val="en-US"/>
              </w:rPr>
              <w:t>20</w:t>
            </w:r>
            <w:r w:rsidRPr="00C661AA">
              <w:rPr>
                <w:sz w:val="20"/>
                <w:szCs w:val="20"/>
              </w:rPr>
              <w:t>2</w:t>
            </w:r>
            <w:r w:rsidRPr="00C661AA">
              <w:rPr>
                <w:sz w:val="20"/>
                <w:szCs w:val="20"/>
                <w:lang w:val="en-US"/>
              </w:rPr>
              <w:t xml:space="preserve">1 </w:t>
            </w:r>
            <w:r w:rsidRPr="00C661AA">
              <w:rPr>
                <w:sz w:val="20"/>
                <w:szCs w:val="20"/>
              </w:rPr>
              <w:t>год</w:t>
            </w:r>
          </w:p>
        </w:tc>
        <w:tc>
          <w:tcPr>
            <w:tcW w:w="992" w:type="dxa"/>
            <w:shd w:val="clear" w:color="auto" w:fill="auto"/>
            <w:vAlign w:val="center"/>
          </w:tcPr>
          <w:p w14:paraId="39B33002" w14:textId="29E170A0" w:rsidR="00AD39DD" w:rsidRPr="00C661AA" w:rsidRDefault="00AD39DD" w:rsidP="00533BC3">
            <w:pPr>
              <w:widowControl w:val="0"/>
              <w:ind w:firstLine="0"/>
              <w:jc w:val="center"/>
              <w:rPr>
                <w:sz w:val="20"/>
                <w:szCs w:val="20"/>
                <w:lang w:val="en-US"/>
              </w:rPr>
            </w:pPr>
            <w:r w:rsidRPr="00C661AA">
              <w:rPr>
                <w:sz w:val="20"/>
                <w:szCs w:val="20"/>
                <w:lang w:val="en-US"/>
              </w:rPr>
              <w:t>20</w:t>
            </w:r>
            <w:r w:rsidRPr="00C661AA">
              <w:rPr>
                <w:sz w:val="20"/>
                <w:szCs w:val="20"/>
              </w:rPr>
              <w:t>2</w:t>
            </w:r>
            <w:r w:rsidRPr="00C661AA">
              <w:rPr>
                <w:sz w:val="20"/>
                <w:szCs w:val="20"/>
                <w:lang w:val="en-US"/>
              </w:rPr>
              <w:t xml:space="preserve">2 </w:t>
            </w:r>
            <w:r w:rsidRPr="00C661AA">
              <w:rPr>
                <w:sz w:val="20"/>
                <w:szCs w:val="20"/>
              </w:rPr>
              <w:t>год</w:t>
            </w:r>
          </w:p>
        </w:tc>
        <w:tc>
          <w:tcPr>
            <w:tcW w:w="1058" w:type="dxa"/>
            <w:shd w:val="clear" w:color="auto" w:fill="auto"/>
            <w:vAlign w:val="center"/>
          </w:tcPr>
          <w:p w14:paraId="2A45912C" w14:textId="6D4B12DF" w:rsidR="00AD39DD" w:rsidRPr="00C661AA" w:rsidRDefault="00AD39DD" w:rsidP="00AD39DD">
            <w:pPr>
              <w:widowControl w:val="0"/>
              <w:ind w:firstLine="0"/>
              <w:jc w:val="center"/>
              <w:rPr>
                <w:sz w:val="20"/>
                <w:szCs w:val="20"/>
                <w:lang w:val="en-US"/>
              </w:rPr>
            </w:pPr>
            <w:r w:rsidRPr="00C661AA">
              <w:rPr>
                <w:sz w:val="20"/>
                <w:szCs w:val="20"/>
                <w:lang w:val="en-US"/>
              </w:rPr>
              <w:t>20</w:t>
            </w:r>
            <w:r w:rsidRPr="00C661AA">
              <w:rPr>
                <w:sz w:val="20"/>
                <w:szCs w:val="20"/>
              </w:rPr>
              <w:t>2</w:t>
            </w:r>
            <w:r w:rsidRPr="00C661AA">
              <w:rPr>
                <w:sz w:val="20"/>
                <w:szCs w:val="20"/>
                <w:lang w:val="en-US"/>
              </w:rPr>
              <w:t xml:space="preserve">3 </w:t>
            </w:r>
            <w:r w:rsidRPr="00C661AA">
              <w:rPr>
                <w:sz w:val="20"/>
                <w:szCs w:val="20"/>
              </w:rPr>
              <w:t>год</w:t>
            </w:r>
          </w:p>
        </w:tc>
        <w:tc>
          <w:tcPr>
            <w:tcW w:w="851" w:type="dxa"/>
            <w:shd w:val="clear" w:color="auto" w:fill="auto"/>
            <w:vAlign w:val="center"/>
          </w:tcPr>
          <w:p w14:paraId="49DF13A9" w14:textId="77777777" w:rsidR="00AD39DD" w:rsidRPr="00C661AA" w:rsidRDefault="00AD39DD" w:rsidP="00533BC3">
            <w:pPr>
              <w:widowControl w:val="0"/>
              <w:ind w:firstLine="0"/>
              <w:jc w:val="center"/>
              <w:rPr>
                <w:sz w:val="20"/>
                <w:szCs w:val="20"/>
              </w:rPr>
            </w:pPr>
            <w:r w:rsidRPr="00C661AA">
              <w:rPr>
                <w:sz w:val="20"/>
                <w:szCs w:val="20"/>
              </w:rPr>
              <w:t> %</w:t>
            </w:r>
          </w:p>
          <w:p w14:paraId="0E020999" w14:textId="4276EC68" w:rsidR="00AD39DD" w:rsidRPr="00C661AA" w:rsidRDefault="00AD39DD" w:rsidP="00AD39DD">
            <w:pPr>
              <w:widowControl w:val="0"/>
              <w:ind w:firstLine="0"/>
              <w:jc w:val="center"/>
              <w:rPr>
                <w:sz w:val="20"/>
                <w:szCs w:val="20"/>
              </w:rPr>
            </w:pPr>
            <w:r w:rsidRPr="00C661AA">
              <w:rPr>
                <w:sz w:val="20"/>
                <w:szCs w:val="20"/>
              </w:rPr>
              <w:t>к 20</w:t>
            </w:r>
            <w:r w:rsidRPr="00C661AA">
              <w:rPr>
                <w:sz w:val="20"/>
                <w:szCs w:val="20"/>
                <w:lang w:val="en-US"/>
              </w:rPr>
              <w:t>22</w:t>
            </w:r>
            <w:r w:rsidRPr="00C661AA">
              <w:rPr>
                <w:sz w:val="20"/>
                <w:szCs w:val="20"/>
              </w:rPr>
              <w:t xml:space="preserve"> году</w:t>
            </w:r>
          </w:p>
        </w:tc>
      </w:tr>
      <w:tr w:rsidR="00EF5CC7" w:rsidRPr="00EF5CC7" w14:paraId="735494EC" w14:textId="77777777" w:rsidTr="00BE56F2">
        <w:trPr>
          <w:trHeight w:val="284"/>
        </w:trPr>
        <w:tc>
          <w:tcPr>
            <w:tcW w:w="4564" w:type="dxa"/>
            <w:shd w:val="clear" w:color="auto" w:fill="auto"/>
            <w:vAlign w:val="center"/>
          </w:tcPr>
          <w:p w14:paraId="781BFF82" w14:textId="77777777" w:rsidR="00AD39DD" w:rsidRPr="00C661AA" w:rsidRDefault="00AD39DD" w:rsidP="00533BC3">
            <w:pPr>
              <w:widowControl w:val="0"/>
              <w:ind w:firstLine="0"/>
              <w:jc w:val="left"/>
              <w:rPr>
                <w:sz w:val="20"/>
                <w:szCs w:val="20"/>
              </w:rPr>
            </w:pPr>
            <w:r w:rsidRPr="00C661AA">
              <w:rPr>
                <w:sz w:val="20"/>
                <w:szCs w:val="20"/>
              </w:rPr>
              <w:t>Постоянное население по состоянию на конец года</w:t>
            </w:r>
          </w:p>
        </w:tc>
        <w:tc>
          <w:tcPr>
            <w:tcW w:w="993" w:type="dxa"/>
            <w:shd w:val="clear" w:color="auto" w:fill="auto"/>
            <w:vAlign w:val="center"/>
          </w:tcPr>
          <w:p w14:paraId="6526040D" w14:textId="77777777" w:rsidR="00AD39DD" w:rsidRPr="00C661AA" w:rsidRDefault="00AD39DD" w:rsidP="00533BC3">
            <w:pPr>
              <w:widowControl w:val="0"/>
              <w:ind w:firstLine="0"/>
              <w:jc w:val="center"/>
              <w:rPr>
                <w:sz w:val="20"/>
                <w:szCs w:val="20"/>
              </w:rPr>
            </w:pPr>
            <w:r w:rsidRPr="00C661AA">
              <w:rPr>
                <w:sz w:val="20"/>
                <w:szCs w:val="20"/>
              </w:rPr>
              <w:t>тыс. чел.</w:t>
            </w:r>
          </w:p>
        </w:tc>
        <w:tc>
          <w:tcPr>
            <w:tcW w:w="992" w:type="dxa"/>
            <w:shd w:val="clear" w:color="auto" w:fill="auto"/>
            <w:vAlign w:val="center"/>
          </w:tcPr>
          <w:p w14:paraId="7E76613A" w14:textId="56589273" w:rsidR="00AD39DD" w:rsidRPr="00C661AA" w:rsidRDefault="00065F4E" w:rsidP="00533BC3">
            <w:pPr>
              <w:pStyle w:val="37"/>
              <w:keepNext w:val="0"/>
              <w:widowControl w:val="0"/>
              <w:overflowPunct/>
              <w:autoSpaceDE/>
              <w:autoSpaceDN/>
              <w:adjustRightInd/>
              <w:ind w:right="170" w:firstLine="0"/>
              <w:jc w:val="right"/>
              <w:textAlignment w:val="auto"/>
              <w:rPr>
                <w:sz w:val="20"/>
              </w:rPr>
            </w:pPr>
            <w:r w:rsidRPr="00C661AA">
              <w:rPr>
                <w:sz w:val="20"/>
              </w:rPr>
              <w:t>157,6</w:t>
            </w:r>
          </w:p>
        </w:tc>
        <w:tc>
          <w:tcPr>
            <w:tcW w:w="992" w:type="dxa"/>
            <w:shd w:val="clear" w:color="auto" w:fill="auto"/>
            <w:vAlign w:val="center"/>
          </w:tcPr>
          <w:p w14:paraId="1E7CED9A" w14:textId="5694400E" w:rsidR="00AD39DD" w:rsidRPr="00C661AA" w:rsidRDefault="00065F4E" w:rsidP="00533BC3">
            <w:pPr>
              <w:pStyle w:val="37"/>
              <w:keepNext w:val="0"/>
              <w:widowControl w:val="0"/>
              <w:overflowPunct/>
              <w:autoSpaceDE/>
              <w:autoSpaceDN/>
              <w:adjustRightInd/>
              <w:ind w:right="170" w:firstLine="0"/>
              <w:jc w:val="right"/>
              <w:textAlignment w:val="auto"/>
              <w:rPr>
                <w:sz w:val="20"/>
              </w:rPr>
            </w:pPr>
            <w:r w:rsidRPr="00C661AA">
              <w:rPr>
                <w:sz w:val="20"/>
              </w:rPr>
              <w:t>156,7</w:t>
            </w:r>
          </w:p>
        </w:tc>
        <w:tc>
          <w:tcPr>
            <w:tcW w:w="1058" w:type="dxa"/>
            <w:shd w:val="clear" w:color="auto" w:fill="auto"/>
            <w:vAlign w:val="center"/>
          </w:tcPr>
          <w:p w14:paraId="39B3E66B" w14:textId="217FBD6A" w:rsidR="00AD39DD" w:rsidRPr="000911E2" w:rsidRDefault="00C661AA" w:rsidP="00CB7707">
            <w:pPr>
              <w:pStyle w:val="37"/>
              <w:keepNext w:val="0"/>
              <w:widowControl w:val="0"/>
              <w:overflowPunct/>
              <w:autoSpaceDE/>
              <w:autoSpaceDN/>
              <w:adjustRightInd/>
              <w:ind w:right="170" w:firstLine="0"/>
              <w:jc w:val="right"/>
              <w:textAlignment w:val="auto"/>
              <w:rPr>
                <w:sz w:val="20"/>
              </w:rPr>
            </w:pPr>
            <w:r w:rsidRPr="000911E2">
              <w:rPr>
                <w:sz w:val="20"/>
              </w:rPr>
              <w:t>156,</w:t>
            </w:r>
            <w:r w:rsidR="00E5153B" w:rsidRPr="000911E2">
              <w:rPr>
                <w:sz w:val="20"/>
              </w:rPr>
              <w:t>3</w:t>
            </w:r>
            <w:r w:rsidR="00CB7707" w:rsidRPr="000911E2">
              <w:rPr>
                <w:rFonts w:ascii="Calibri" w:hAnsi="Calibri"/>
                <w:sz w:val="20"/>
              </w:rPr>
              <w:t>¹⁾</w:t>
            </w:r>
          </w:p>
        </w:tc>
        <w:tc>
          <w:tcPr>
            <w:tcW w:w="851" w:type="dxa"/>
            <w:shd w:val="clear" w:color="auto" w:fill="auto"/>
            <w:vAlign w:val="center"/>
          </w:tcPr>
          <w:p w14:paraId="459B568F" w14:textId="1D19CF69" w:rsidR="00AD39DD" w:rsidRPr="000911E2" w:rsidRDefault="00AD39DD" w:rsidP="00E5153B">
            <w:pPr>
              <w:pStyle w:val="37"/>
              <w:keepNext w:val="0"/>
              <w:widowControl w:val="0"/>
              <w:overflowPunct/>
              <w:autoSpaceDE/>
              <w:autoSpaceDN/>
              <w:adjustRightInd/>
              <w:ind w:right="170" w:firstLine="0"/>
              <w:jc w:val="right"/>
              <w:textAlignment w:val="auto"/>
              <w:rPr>
                <w:sz w:val="20"/>
              </w:rPr>
            </w:pPr>
            <w:r w:rsidRPr="000911E2">
              <w:rPr>
                <w:sz w:val="20"/>
              </w:rPr>
              <w:t>99,</w:t>
            </w:r>
            <w:r w:rsidR="00E5153B" w:rsidRPr="000911E2">
              <w:rPr>
                <w:sz w:val="20"/>
              </w:rPr>
              <w:t>7</w:t>
            </w:r>
            <w:r w:rsidRPr="000911E2">
              <w:rPr>
                <w:rFonts w:ascii="Calibri" w:hAnsi="Calibri"/>
                <w:sz w:val="20"/>
              </w:rPr>
              <w:t>¹⁾</w:t>
            </w:r>
          </w:p>
        </w:tc>
      </w:tr>
      <w:tr w:rsidR="00EF5CC7" w:rsidRPr="00EF5CC7" w14:paraId="4CCD5955" w14:textId="77777777" w:rsidTr="00BE56F2">
        <w:trPr>
          <w:trHeight w:val="284"/>
        </w:trPr>
        <w:tc>
          <w:tcPr>
            <w:tcW w:w="4564" w:type="dxa"/>
            <w:shd w:val="clear" w:color="auto" w:fill="auto"/>
            <w:vAlign w:val="center"/>
          </w:tcPr>
          <w:p w14:paraId="0EE20DEF" w14:textId="77777777" w:rsidR="00AD39DD" w:rsidRPr="00C661AA" w:rsidRDefault="00AD39DD" w:rsidP="00533BC3">
            <w:pPr>
              <w:widowControl w:val="0"/>
              <w:ind w:firstLine="0"/>
              <w:jc w:val="left"/>
              <w:rPr>
                <w:sz w:val="20"/>
                <w:szCs w:val="20"/>
              </w:rPr>
            </w:pPr>
            <w:r w:rsidRPr="00C661AA">
              <w:rPr>
                <w:sz w:val="20"/>
                <w:szCs w:val="20"/>
              </w:rPr>
              <w:t>Количество предприятий и организаций</w:t>
            </w:r>
          </w:p>
        </w:tc>
        <w:tc>
          <w:tcPr>
            <w:tcW w:w="993" w:type="dxa"/>
            <w:shd w:val="clear" w:color="auto" w:fill="auto"/>
            <w:vAlign w:val="center"/>
          </w:tcPr>
          <w:p w14:paraId="113D4864" w14:textId="77777777" w:rsidR="00AD39DD" w:rsidRPr="00C661AA" w:rsidRDefault="00AD39DD" w:rsidP="00533BC3">
            <w:pPr>
              <w:widowControl w:val="0"/>
              <w:ind w:firstLine="0"/>
              <w:jc w:val="center"/>
              <w:rPr>
                <w:sz w:val="20"/>
                <w:szCs w:val="20"/>
              </w:rPr>
            </w:pPr>
            <w:r w:rsidRPr="00C661AA">
              <w:rPr>
                <w:sz w:val="20"/>
                <w:szCs w:val="20"/>
              </w:rPr>
              <w:t>единиц</w:t>
            </w:r>
          </w:p>
        </w:tc>
        <w:tc>
          <w:tcPr>
            <w:tcW w:w="992" w:type="dxa"/>
            <w:shd w:val="clear" w:color="auto" w:fill="auto"/>
            <w:vAlign w:val="center"/>
          </w:tcPr>
          <w:p w14:paraId="770EF180" w14:textId="091DDC74" w:rsidR="00AD39DD" w:rsidRPr="00C661AA" w:rsidRDefault="00AD39DD" w:rsidP="00533BC3">
            <w:pPr>
              <w:widowControl w:val="0"/>
              <w:ind w:right="170" w:firstLine="0"/>
              <w:jc w:val="right"/>
              <w:rPr>
                <w:sz w:val="20"/>
                <w:szCs w:val="20"/>
              </w:rPr>
            </w:pPr>
            <w:r w:rsidRPr="00C661AA">
              <w:rPr>
                <w:sz w:val="20"/>
                <w:szCs w:val="20"/>
              </w:rPr>
              <w:t>2377</w:t>
            </w:r>
          </w:p>
        </w:tc>
        <w:tc>
          <w:tcPr>
            <w:tcW w:w="992" w:type="dxa"/>
            <w:shd w:val="clear" w:color="auto" w:fill="auto"/>
            <w:vAlign w:val="center"/>
          </w:tcPr>
          <w:p w14:paraId="1353BF27" w14:textId="4383E247" w:rsidR="00AD39DD" w:rsidRPr="00C661AA" w:rsidRDefault="00AD39DD" w:rsidP="00533BC3">
            <w:pPr>
              <w:widowControl w:val="0"/>
              <w:ind w:right="170" w:firstLine="0"/>
              <w:jc w:val="right"/>
              <w:rPr>
                <w:sz w:val="20"/>
                <w:szCs w:val="20"/>
              </w:rPr>
            </w:pPr>
            <w:r w:rsidRPr="00C661AA">
              <w:rPr>
                <w:sz w:val="20"/>
                <w:szCs w:val="20"/>
              </w:rPr>
              <w:t>23</w:t>
            </w:r>
            <w:r w:rsidRPr="00C661AA">
              <w:rPr>
                <w:sz w:val="20"/>
                <w:szCs w:val="20"/>
                <w:lang w:val="en-US"/>
              </w:rPr>
              <w:t>1</w:t>
            </w:r>
            <w:r w:rsidRPr="00C661AA">
              <w:rPr>
                <w:sz w:val="20"/>
                <w:szCs w:val="20"/>
              </w:rPr>
              <w:t>7</w:t>
            </w:r>
          </w:p>
        </w:tc>
        <w:tc>
          <w:tcPr>
            <w:tcW w:w="1058" w:type="dxa"/>
            <w:shd w:val="clear" w:color="auto" w:fill="auto"/>
            <w:vAlign w:val="center"/>
          </w:tcPr>
          <w:p w14:paraId="0ED8F431" w14:textId="050F4764" w:rsidR="00AD39DD" w:rsidRPr="00BE56F2" w:rsidRDefault="00BE56F2" w:rsidP="00533BC3">
            <w:pPr>
              <w:widowControl w:val="0"/>
              <w:ind w:right="170" w:firstLine="0"/>
              <w:jc w:val="right"/>
              <w:rPr>
                <w:sz w:val="20"/>
                <w:szCs w:val="20"/>
              </w:rPr>
            </w:pPr>
            <w:r w:rsidRPr="00BE56F2">
              <w:rPr>
                <w:sz w:val="20"/>
                <w:szCs w:val="20"/>
              </w:rPr>
              <w:t>2306</w:t>
            </w:r>
          </w:p>
        </w:tc>
        <w:tc>
          <w:tcPr>
            <w:tcW w:w="851" w:type="dxa"/>
            <w:shd w:val="clear" w:color="auto" w:fill="auto"/>
            <w:vAlign w:val="center"/>
          </w:tcPr>
          <w:p w14:paraId="341CB80B" w14:textId="4AEB7381" w:rsidR="00AD39DD" w:rsidRPr="00BE56F2" w:rsidRDefault="00BE56F2" w:rsidP="00533BC3">
            <w:pPr>
              <w:widowControl w:val="0"/>
              <w:ind w:right="170" w:firstLine="0"/>
              <w:jc w:val="right"/>
              <w:rPr>
                <w:sz w:val="20"/>
                <w:szCs w:val="20"/>
              </w:rPr>
            </w:pPr>
            <w:r w:rsidRPr="00BE56F2">
              <w:rPr>
                <w:sz w:val="19"/>
                <w:szCs w:val="19"/>
              </w:rPr>
              <w:t>99,5</w:t>
            </w:r>
          </w:p>
        </w:tc>
      </w:tr>
      <w:tr w:rsidR="009418F8" w:rsidRPr="00EE7A2F" w14:paraId="19C0A5AA" w14:textId="77777777" w:rsidTr="00BE56F2">
        <w:trPr>
          <w:trHeight w:val="284"/>
        </w:trPr>
        <w:tc>
          <w:tcPr>
            <w:tcW w:w="4564" w:type="dxa"/>
            <w:shd w:val="clear" w:color="auto" w:fill="auto"/>
            <w:vAlign w:val="center"/>
          </w:tcPr>
          <w:p w14:paraId="7CE8FBD3" w14:textId="77777777" w:rsidR="009418F8" w:rsidRPr="00C661AA" w:rsidRDefault="009418F8" w:rsidP="009418F8">
            <w:pPr>
              <w:widowControl w:val="0"/>
              <w:ind w:firstLine="0"/>
              <w:jc w:val="left"/>
              <w:rPr>
                <w:sz w:val="20"/>
                <w:szCs w:val="20"/>
              </w:rPr>
            </w:pPr>
            <w:r w:rsidRPr="00C661AA">
              <w:rPr>
                <w:sz w:val="20"/>
                <w:szCs w:val="20"/>
              </w:rPr>
              <w:t>Количество индивидуальных предпринимателей</w:t>
            </w:r>
          </w:p>
        </w:tc>
        <w:tc>
          <w:tcPr>
            <w:tcW w:w="993" w:type="dxa"/>
            <w:shd w:val="clear" w:color="auto" w:fill="auto"/>
            <w:vAlign w:val="center"/>
          </w:tcPr>
          <w:p w14:paraId="1111C7B7" w14:textId="77777777" w:rsidR="009418F8" w:rsidRPr="00C661AA" w:rsidRDefault="009418F8" w:rsidP="009418F8">
            <w:pPr>
              <w:widowControl w:val="0"/>
              <w:ind w:firstLine="0"/>
              <w:jc w:val="center"/>
              <w:rPr>
                <w:sz w:val="20"/>
                <w:szCs w:val="20"/>
              </w:rPr>
            </w:pPr>
            <w:r w:rsidRPr="00C661AA">
              <w:rPr>
                <w:sz w:val="20"/>
                <w:szCs w:val="20"/>
              </w:rPr>
              <w:t>единиц</w:t>
            </w:r>
          </w:p>
        </w:tc>
        <w:tc>
          <w:tcPr>
            <w:tcW w:w="992" w:type="dxa"/>
            <w:shd w:val="clear" w:color="auto" w:fill="auto"/>
            <w:vAlign w:val="center"/>
          </w:tcPr>
          <w:p w14:paraId="722766E8" w14:textId="6E76A9F3" w:rsidR="009418F8" w:rsidRPr="00C661AA" w:rsidRDefault="009418F8" w:rsidP="009418F8">
            <w:pPr>
              <w:widowControl w:val="0"/>
              <w:ind w:right="170" w:firstLine="0"/>
              <w:jc w:val="right"/>
              <w:rPr>
                <w:sz w:val="20"/>
                <w:szCs w:val="20"/>
              </w:rPr>
            </w:pPr>
            <w:r w:rsidRPr="00C661AA">
              <w:rPr>
                <w:sz w:val="20"/>
                <w:szCs w:val="20"/>
              </w:rPr>
              <w:t>3495</w:t>
            </w:r>
          </w:p>
        </w:tc>
        <w:tc>
          <w:tcPr>
            <w:tcW w:w="992" w:type="dxa"/>
            <w:shd w:val="clear" w:color="auto" w:fill="auto"/>
            <w:vAlign w:val="center"/>
          </w:tcPr>
          <w:p w14:paraId="6CA3D1A8" w14:textId="3EF7F0D8" w:rsidR="009418F8" w:rsidRPr="00C661AA" w:rsidRDefault="009418F8" w:rsidP="009418F8">
            <w:pPr>
              <w:widowControl w:val="0"/>
              <w:ind w:right="170" w:firstLine="0"/>
              <w:jc w:val="right"/>
              <w:rPr>
                <w:sz w:val="20"/>
                <w:szCs w:val="20"/>
              </w:rPr>
            </w:pPr>
            <w:r w:rsidRPr="00C661AA">
              <w:rPr>
                <w:sz w:val="20"/>
                <w:szCs w:val="20"/>
              </w:rPr>
              <w:t>3</w:t>
            </w:r>
            <w:r w:rsidRPr="00C661AA">
              <w:rPr>
                <w:sz w:val="20"/>
                <w:szCs w:val="20"/>
                <w:lang w:val="en-US"/>
              </w:rPr>
              <w:t>408</w:t>
            </w:r>
          </w:p>
        </w:tc>
        <w:tc>
          <w:tcPr>
            <w:tcW w:w="1058" w:type="dxa"/>
            <w:shd w:val="clear" w:color="auto" w:fill="auto"/>
            <w:vAlign w:val="center"/>
          </w:tcPr>
          <w:p w14:paraId="63AF1224" w14:textId="0BA10266" w:rsidR="009418F8" w:rsidRPr="00BE56F2" w:rsidRDefault="009418F8" w:rsidP="009418F8">
            <w:pPr>
              <w:widowControl w:val="0"/>
              <w:ind w:right="170" w:firstLine="0"/>
              <w:jc w:val="right"/>
              <w:rPr>
                <w:sz w:val="20"/>
                <w:szCs w:val="20"/>
                <w:lang w:val="en-US"/>
              </w:rPr>
            </w:pPr>
            <w:r w:rsidRPr="00BE56F2">
              <w:rPr>
                <w:sz w:val="20"/>
                <w:szCs w:val="20"/>
              </w:rPr>
              <w:t>3422</w:t>
            </w:r>
          </w:p>
        </w:tc>
        <w:tc>
          <w:tcPr>
            <w:tcW w:w="851" w:type="dxa"/>
            <w:shd w:val="clear" w:color="auto" w:fill="auto"/>
            <w:vAlign w:val="center"/>
          </w:tcPr>
          <w:p w14:paraId="4E57CF83" w14:textId="198FB178" w:rsidR="009418F8" w:rsidRPr="00BE56F2" w:rsidRDefault="009418F8" w:rsidP="009418F8">
            <w:pPr>
              <w:widowControl w:val="0"/>
              <w:ind w:right="170" w:firstLine="0"/>
              <w:jc w:val="right"/>
              <w:rPr>
                <w:sz w:val="20"/>
                <w:szCs w:val="20"/>
                <w:lang w:val="en-US"/>
              </w:rPr>
            </w:pPr>
            <w:r w:rsidRPr="00BE56F2">
              <w:rPr>
                <w:sz w:val="19"/>
                <w:szCs w:val="19"/>
              </w:rPr>
              <w:t>104,1</w:t>
            </w:r>
          </w:p>
        </w:tc>
      </w:tr>
      <w:tr w:rsidR="00BE56F2" w:rsidRPr="00B6591A" w14:paraId="56755BA6" w14:textId="77777777" w:rsidTr="00BE56F2">
        <w:trPr>
          <w:trHeight w:val="284"/>
        </w:trPr>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568A4A8E" w14:textId="77777777" w:rsidR="00BE56F2" w:rsidRPr="00B6591A" w:rsidRDefault="00BE56F2" w:rsidP="00BE56F2">
            <w:pPr>
              <w:widowControl w:val="0"/>
              <w:ind w:firstLine="0"/>
              <w:jc w:val="left"/>
              <w:rPr>
                <w:sz w:val="20"/>
                <w:szCs w:val="20"/>
              </w:rPr>
            </w:pPr>
            <w:r w:rsidRPr="00B6591A">
              <w:rPr>
                <w:sz w:val="20"/>
                <w:szCs w:val="20"/>
              </w:rPr>
              <w:t xml:space="preserve">Объем отгруженных товаров собственного производства, выполненных работ и услуг собственными силами </w:t>
            </w:r>
            <w:r>
              <w:rPr>
                <w:sz w:val="20"/>
                <w:szCs w:val="20"/>
              </w:rPr>
              <w:t>организаций по виду экономической деятельности «Обеспечение электрической энергией, газом и паром; кондиционирование воздуха»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5AFE09" w14:textId="77777777" w:rsidR="00BE56F2" w:rsidRPr="00B6591A" w:rsidRDefault="00BE56F2" w:rsidP="00BE56F2">
            <w:pPr>
              <w:widowControl w:val="0"/>
              <w:ind w:firstLine="0"/>
              <w:jc w:val="center"/>
              <w:rPr>
                <w:sz w:val="20"/>
                <w:szCs w:val="20"/>
              </w:rPr>
            </w:pPr>
            <w:proofErr w:type="gramStart"/>
            <w:r w:rsidRPr="00A44208">
              <w:rPr>
                <w:sz w:val="20"/>
                <w:szCs w:val="20"/>
              </w:rPr>
              <w:t>млн</w:t>
            </w:r>
            <w:proofErr w:type="gramEnd"/>
            <w:r w:rsidRPr="00A44208">
              <w:rPr>
                <w:sz w:val="20"/>
                <w:szCs w:val="20"/>
              </w:rPr>
              <w:t>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D04795" w14:textId="77777777" w:rsidR="00BE56F2" w:rsidRPr="00B6591A" w:rsidRDefault="00BE56F2" w:rsidP="00BE56F2">
            <w:pPr>
              <w:widowControl w:val="0"/>
              <w:ind w:right="170" w:firstLine="0"/>
              <w:jc w:val="right"/>
              <w:rPr>
                <w:sz w:val="20"/>
                <w:szCs w:val="20"/>
              </w:rPr>
            </w:pPr>
            <w:r>
              <w:rPr>
                <w:sz w:val="20"/>
                <w:szCs w:val="20"/>
              </w:rPr>
              <w:t>9 510,7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6EE55" w14:textId="77777777" w:rsidR="00BE56F2" w:rsidRPr="00B6591A" w:rsidRDefault="00BE56F2" w:rsidP="00BE56F2">
            <w:pPr>
              <w:widowControl w:val="0"/>
              <w:ind w:right="170" w:firstLine="0"/>
              <w:jc w:val="right"/>
              <w:rPr>
                <w:sz w:val="20"/>
                <w:szCs w:val="20"/>
              </w:rPr>
            </w:pPr>
            <w:r>
              <w:rPr>
                <w:sz w:val="20"/>
                <w:szCs w:val="20"/>
              </w:rPr>
              <w:t>9 525,1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E01E621" w14:textId="77777777" w:rsidR="00BE56F2" w:rsidRPr="00C05F87" w:rsidRDefault="00BE56F2" w:rsidP="00BE56F2">
            <w:pPr>
              <w:widowControl w:val="0"/>
              <w:ind w:right="170" w:firstLine="0"/>
              <w:jc w:val="right"/>
              <w:rPr>
                <w:sz w:val="20"/>
                <w:szCs w:val="20"/>
              </w:rPr>
            </w:pPr>
            <w:r w:rsidRPr="00C05F87">
              <w:rPr>
                <w:sz w:val="20"/>
                <w:szCs w:val="20"/>
              </w:rPr>
              <w:t>10 776,9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E6631E" w14:textId="77777777" w:rsidR="00BE56F2" w:rsidRPr="00BE56F2" w:rsidRDefault="00BE56F2" w:rsidP="00BE56F2">
            <w:pPr>
              <w:widowControl w:val="0"/>
              <w:ind w:right="170" w:firstLine="0"/>
              <w:jc w:val="right"/>
              <w:rPr>
                <w:sz w:val="19"/>
                <w:szCs w:val="19"/>
              </w:rPr>
            </w:pPr>
            <w:r w:rsidRPr="00BE56F2">
              <w:rPr>
                <w:sz w:val="19"/>
                <w:szCs w:val="19"/>
              </w:rPr>
              <w:t>113,1</w:t>
            </w:r>
          </w:p>
        </w:tc>
      </w:tr>
      <w:tr w:rsidR="00BE56F2" w:rsidRPr="00B6591A" w14:paraId="181F8BC4" w14:textId="77777777" w:rsidTr="00BE56F2">
        <w:trPr>
          <w:trHeight w:val="284"/>
        </w:trPr>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5AD2697C" w14:textId="77777777" w:rsidR="00BE56F2" w:rsidRPr="00B6591A" w:rsidRDefault="00BE56F2" w:rsidP="00BE56F2">
            <w:pPr>
              <w:widowControl w:val="0"/>
              <w:ind w:firstLine="0"/>
              <w:jc w:val="left"/>
              <w:rPr>
                <w:sz w:val="20"/>
                <w:szCs w:val="20"/>
              </w:rPr>
            </w:pPr>
            <w:r w:rsidRPr="00B6591A">
              <w:rPr>
                <w:sz w:val="20"/>
                <w:szCs w:val="20"/>
              </w:rPr>
              <w:t xml:space="preserve">Объем отгруженных товаров собственного производства, выполненных работ и услуг собственными силами </w:t>
            </w:r>
            <w:r>
              <w:rPr>
                <w:sz w:val="20"/>
                <w:szCs w:val="20"/>
              </w:rPr>
              <w:t>организаций по виду экономической деятельности «Водоснабжение; водоотведение, организация сбора и утилизации отходов, деятельность по ликвидации загрязнений»»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25A438" w14:textId="77777777" w:rsidR="00BE56F2" w:rsidRPr="00B6591A" w:rsidRDefault="00BE56F2" w:rsidP="00BE56F2">
            <w:pPr>
              <w:widowControl w:val="0"/>
              <w:ind w:firstLine="0"/>
              <w:jc w:val="center"/>
              <w:rPr>
                <w:sz w:val="20"/>
                <w:szCs w:val="20"/>
              </w:rPr>
            </w:pPr>
            <w:proofErr w:type="gramStart"/>
            <w:r w:rsidRPr="00A44208">
              <w:rPr>
                <w:sz w:val="20"/>
                <w:szCs w:val="20"/>
              </w:rPr>
              <w:t>млн</w:t>
            </w:r>
            <w:proofErr w:type="gramEnd"/>
            <w:r w:rsidRPr="00A44208">
              <w:rPr>
                <w:sz w:val="20"/>
                <w:szCs w:val="20"/>
              </w:rPr>
              <w:t>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9E0F2" w14:textId="69AE65D3" w:rsidR="00CB2F54" w:rsidRPr="00CB2F54" w:rsidRDefault="00BE56F2" w:rsidP="00CB2F54">
            <w:pPr>
              <w:widowControl w:val="0"/>
              <w:ind w:right="170" w:firstLine="0"/>
              <w:jc w:val="right"/>
              <w:rPr>
                <w:sz w:val="20"/>
                <w:szCs w:val="20"/>
              </w:rPr>
            </w:pPr>
            <w:r w:rsidRPr="000911E2">
              <w:rPr>
                <w:sz w:val="20"/>
                <w:szCs w:val="20"/>
              </w:rPr>
              <w:t>…</w:t>
            </w:r>
            <w:r w:rsidR="00CB2F54" w:rsidRPr="000911E2">
              <w:rPr>
                <w:rFonts w:ascii="Calibri" w:hAnsi="Calibri"/>
                <w:b/>
                <w:sz w:val="20"/>
                <w:szCs w:val="20"/>
                <w:vertAlign w:val="superscript"/>
              </w:rPr>
              <w:t>²</w:t>
            </w:r>
            <w:r w:rsidR="00CB2F54" w:rsidRPr="000911E2">
              <w:rPr>
                <w:rFonts w:ascii="Calibri" w:hAnsi="Calibri"/>
                <w:b/>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D76D45" w14:textId="77777777" w:rsidR="00BE56F2" w:rsidRPr="00BE56F2" w:rsidRDefault="00BE56F2" w:rsidP="00BE56F2">
            <w:pPr>
              <w:widowControl w:val="0"/>
              <w:ind w:right="170" w:firstLine="0"/>
              <w:jc w:val="right"/>
              <w:rPr>
                <w:sz w:val="20"/>
                <w:szCs w:val="20"/>
              </w:rPr>
            </w:pPr>
            <w:r w:rsidRPr="00BE56F2">
              <w:rPr>
                <w:sz w:val="20"/>
                <w:szCs w:val="20"/>
              </w:rPr>
              <w:t>186,6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287C33D" w14:textId="77777777" w:rsidR="00BE56F2" w:rsidRPr="00BE56F2" w:rsidRDefault="00BE56F2" w:rsidP="00BE56F2">
            <w:pPr>
              <w:widowControl w:val="0"/>
              <w:ind w:right="170" w:firstLine="0"/>
              <w:jc w:val="right"/>
              <w:rPr>
                <w:sz w:val="20"/>
                <w:szCs w:val="20"/>
              </w:rPr>
            </w:pPr>
            <w:r w:rsidRPr="00BE56F2">
              <w:rPr>
                <w:sz w:val="20"/>
                <w:szCs w:val="20"/>
              </w:rPr>
              <w:t>211,8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59C677" w14:textId="77777777" w:rsidR="00BE56F2" w:rsidRPr="00BE56F2" w:rsidRDefault="00BE56F2" w:rsidP="00BE56F2">
            <w:pPr>
              <w:widowControl w:val="0"/>
              <w:ind w:right="170" w:firstLine="0"/>
              <w:jc w:val="right"/>
              <w:rPr>
                <w:sz w:val="20"/>
                <w:szCs w:val="20"/>
              </w:rPr>
            </w:pPr>
            <w:r w:rsidRPr="00BE56F2">
              <w:rPr>
                <w:sz w:val="20"/>
                <w:szCs w:val="20"/>
              </w:rPr>
              <w:t>113,5</w:t>
            </w:r>
          </w:p>
        </w:tc>
      </w:tr>
      <w:tr w:rsidR="00BE56F2" w:rsidRPr="00BE56F2" w14:paraId="08F85023" w14:textId="77777777" w:rsidTr="00BE56F2">
        <w:trPr>
          <w:trHeight w:val="340"/>
        </w:trPr>
        <w:tc>
          <w:tcPr>
            <w:tcW w:w="4564" w:type="dxa"/>
            <w:shd w:val="clear" w:color="auto" w:fill="auto"/>
            <w:vAlign w:val="center"/>
          </w:tcPr>
          <w:p w14:paraId="7574AB25" w14:textId="095140BC" w:rsidR="00BE56F2" w:rsidRPr="00BE56F2" w:rsidRDefault="00BE56F2" w:rsidP="00533BC3">
            <w:pPr>
              <w:widowControl w:val="0"/>
              <w:ind w:firstLine="0"/>
              <w:jc w:val="left"/>
              <w:rPr>
                <w:sz w:val="20"/>
                <w:szCs w:val="20"/>
              </w:rPr>
            </w:pPr>
            <w:r w:rsidRPr="00BE56F2">
              <w:rPr>
                <w:sz w:val="20"/>
                <w:szCs w:val="20"/>
              </w:rPr>
              <w:t>Объем работ по виду деятельности «строительство»</w:t>
            </w:r>
          </w:p>
        </w:tc>
        <w:tc>
          <w:tcPr>
            <w:tcW w:w="993" w:type="dxa"/>
            <w:shd w:val="clear" w:color="auto" w:fill="auto"/>
            <w:vAlign w:val="center"/>
          </w:tcPr>
          <w:p w14:paraId="17D6AD0B" w14:textId="17C119C0" w:rsidR="00BE56F2" w:rsidRPr="00BE56F2" w:rsidRDefault="00BE56F2" w:rsidP="00533BC3">
            <w:pPr>
              <w:widowControl w:val="0"/>
              <w:ind w:firstLine="0"/>
              <w:jc w:val="center"/>
              <w:rPr>
                <w:sz w:val="20"/>
                <w:szCs w:val="20"/>
              </w:rPr>
            </w:pPr>
            <w:proofErr w:type="gramStart"/>
            <w:r w:rsidRPr="00BE56F2">
              <w:rPr>
                <w:sz w:val="20"/>
                <w:szCs w:val="20"/>
              </w:rPr>
              <w:t>млн</w:t>
            </w:r>
            <w:proofErr w:type="gramEnd"/>
            <w:r w:rsidRPr="00BE56F2">
              <w:rPr>
                <w:sz w:val="20"/>
                <w:szCs w:val="20"/>
              </w:rPr>
              <w:t> руб.</w:t>
            </w:r>
          </w:p>
        </w:tc>
        <w:tc>
          <w:tcPr>
            <w:tcW w:w="992" w:type="dxa"/>
            <w:shd w:val="clear" w:color="auto" w:fill="auto"/>
            <w:vAlign w:val="center"/>
          </w:tcPr>
          <w:p w14:paraId="21B9498D" w14:textId="7FE02536"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2292,7</w:t>
            </w:r>
          </w:p>
        </w:tc>
        <w:tc>
          <w:tcPr>
            <w:tcW w:w="992" w:type="dxa"/>
            <w:shd w:val="clear" w:color="auto" w:fill="auto"/>
            <w:vAlign w:val="center"/>
          </w:tcPr>
          <w:p w14:paraId="5C4775CC" w14:textId="0F37A15B"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3200,6</w:t>
            </w:r>
          </w:p>
        </w:tc>
        <w:tc>
          <w:tcPr>
            <w:tcW w:w="1058" w:type="dxa"/>
            <w:shd w:val="clear" w:color="auto" w:fill="auto"/>
            <w:vAlign w:val="center"/>
          </w:tcPr>
          <w:p w14:paraId="3C7EE934" w14:textId="7EB0AF92"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3993,5</w:t>
            </w:r>
          </w:p>
        </w:tc>
        <w:tc>
          <w:tcPr>
            <w:tcW w:w="851" w:type="dxa"/>
            <w:shd w:val="clear" w:color="auto" w:fill="auto"/>
            <w:vAlign w:val="center"/>
          </w:tcPr>
          <w:p w14:paraId="6BC53E6A" w14:textId="1C87BD8E"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124,8</w:t>
            </w:r>
          </w:p>
        </w:tc>
      </w:tr>
      <w:tr w:rsidR="00BE56F2" w:rsidRPr="00BE56F2" w14:paraId="0EA2FF96" w14:textId="77777777" w:rsidTr="00BE56F2">
        <w:trPr>
          <w:trHeight w:val="336"/>
        </w:trPr>
        <w:tc>
          <w:tcPr>
            <w:tcW w:w="4564" w:type="dxa"/>
            <w:shd w:val="clear" w:color="auto" w:fill="auto"/>
            <w:vAlign w:val="center"/>
          </w:tcPr>
          <w:p w14:paraId="39270A49" w14:textId="7C4C4017" w:rsidR="00BE56F2" w:rsidRPr="00BE56F2" w:rsidRDefault="00BE56F2" w:rsidP="00533BC3">
            <w:pPr>
              <w:widowControl w:val="0"/>
              <w:ind w:firstLine="0"/>
              <w:jc w:val="left"/>
              <w:rPr>
                <w:sz w:val="20"/>
                <w:szCs w:val="20"/>
              </w:rPr>
            </w:pPr>
            <w:r w:rsidRPr="00BE56F2">
              <w:rPr>
                <w:sz w:val="20"/>
                <w:szCs w:val="20"/>
              </w:rPr>
              <w:t>Ввод в действие жилых домов за счет всех источников финансирования</w:t>
            </w:r>
          </w:p>
        </w:tc>
        <w:tc>
          <w:tcPr>
            <w:tcW w:w="993" w:type="dxa"/>
            <w:shd w:val="clear" w:color="auto" w:fill="auto"/>
            <w:vAlign w:val="center"/>
          </w:tcPr>
          <w:p w14:paraId="29C25582" w14:textId="02BE99F1" w:rsidR="00BE56F2" w:rsidRPr="00BE56F2" w:rsidRDefault="00BE56F2" w:rsidP="00533BC3">
            <w:pPr>
              <w:widowControl w:val="0"/>
              <w:ind w:firstLine="0"/>
              <w:jc w:val="center"/>
              <w:rPr>
                <w:sz w:val="20"/>
                <w:szCs w:val="20"/>
              </w:rPr>
            </w:pPr>
            <w:r w:rsidRPr="00BE56F2">
              <w:rPr>
                <w:sz w:val="20"/>
                <w:szCs w:val="20"/>
              </w:rPr>
              <w:t>кв. м общей площади</w:t>
            </w:r>
          </w:p>
        </w:tc>
        <w:tc>
          <w:tcPr>
            <w:tcW w:w="992" w:type="dxa"/>
            <w:shd w:val="clear" w:color="auto" w:fill="auto"/>
            <w:vAlign w:val="center"/>
          </w:tcPr>
          <w:p w14:paraId="1F571E8A" w14:textId="3F261AD5" w:rsidR="00BE56F2" w:rsidRPr="00BE56F2" w:rsidRDefault="00BE56F2" w:rsidP="00533BC3">
            <w:pPr>
              <w:pStyle w:val="37"/>
              <w:keepNext w:val="0"/>
              <w:widowControl w:val="0"/>
              <w:overflowPunct/>
              <w:autoSpaceDE/>
              <w:autoSpaceDN/>
              <w:adjustRightInd/>
              <w:ind w:right="170" w:firstLine="0"/>
              <w:jc w:val="right"/>
              <w:textAlignment w:val="auto"/>
              <w:rPr>
                <w:sz w:val="20"/>
                <w:lang w:val="en-US"/>
              </w:rPr>
            </w:pPr>
            <w:r w:rsidRPr="00BE56F2">
              <w:rPr>
                <w:sz w:val="20"/>
              </w:rPr>
              <w:t>84689</w:t>
            </w:r>
          </w:p>
        </w:tc>
        <w:tc>
          <w:tcPr>
            <w:tcW w:w="992" w:type="dxa"/>
            <w:shd w:val="clear" w:color="auto" w:fill="auto"/>
            <w:vAlign w:val="center"/>
          </w:tcPr>
          <w:p w14:paraId="6C3B6474" w14:textId="3A20C31F"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68271</w:t>
            </w:r>
          </w:p>
        </w:tc>
        <w:tc>
          <w:tcPr>
            <w:tcW w:w="1058" w:type="dxa"/>
            <w:shd w:val="clear" w:color="auto" w:fill="auto"/>
            <w:vAlign w:val="center"/>
          </w:tcPr>
          <w:p w14:paraId="3D89AB8E" w14:textId="5A1E334E"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51268</w:t>
            </w:r>
          </w:p>
        </w:tc>
        <w:tc>
          <w:tcPr>
            <w:tcW w:w="851" w:type="dxa"/>
            <w:shd w:val="clear" w:color="auto" w:fill="auto"/>
            <w:vAlign w:val="center"/>
          </w:tcPr>
          <w:p w14:paraId="65873256" w14:textId="349F9CF3"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75,1</w:t>
            </w:r>
          </w:p>
        </w:tc>
      </w:tr>
      <w:tr w:rsidR="007836A7" w:rsidRPr="00FD42B2" w14:paraId="1B255EEE" w14:textId="77777777" w:rsidTr="00BE56F2">
        <w:trPr>
          <w:trHeight w:val="340"/>
        </w:trPr>
        <w:tc>
          <w:tcPr>
            <w:tcW w:w="4564" w:type="dxa"/>
            <w:shd w:val="clear" w:color="auto" w:fill="auto"/>
            <w:vAlign w:val="center"/>
          </w:tcPr>
          <w:p w14:paraId="1E33D803" w14:textId="5B02941B" w:rsidR="007836A7" w:rsidRPr="00BE56F2" w:rsidRDefault="007836A7" w:rsidP="00533BC3">
            <w:pPr>
              <w:widowControl w:val="0"/>
              <w:ind w:firstLine="0"/>
              <w:jc w:val="left"/>
              <w:rPr>
                <w:sz w:val="20"/>
                <w:szCs w:val="20"/>
              </w:rPr>
            </w:pPr>
            <w:r w:rsidRPr="00BE56F2">
              <w:rPr>
                <w:sz w:val="20"/>
                <w:szCs w:val="20"/>
              </w:rPr>
              <w:t>Инвестиции в основной капитал</w:t>
            </w:r>
          </w:p>
        </w:tc>
        <w:tc>
          <w:tcPr>
            <w:tcW w:w="993" w:type="dxa"/>
            <w:shd w:val="clear" w:color="auto" w:fill="auto"/>
            <w:vAlign w:val="center"/>
          </w:tcPr>
          <w:p w14:paraId="45F2BF9C" w14:textId="3DBBB282" w:rsidR="007836A7" w:rsidRPr="00BE56F2" w:rsidRDefault="007836A7" w:rsidP="00533BC3">
            <w:pPr>
              <w:widowControl w:val="0"/>
              <w:ind w:firstLine="0"/>
              <w:jc w:val="center"/>
              <w:rPr>
                <w:sz w:val="20"/>
                <w:szCs w:val="20"/>
              </w:rPr>
            </w:pPr>
            <w:proofErr w:type="gramStart"/>
            <w:r w:rsidRPr="00BE56F2">
              <w:rPr>
                <w:sz w:val="20"/>
                <w:szCs w:val="20"/>
              </w:rPr>
              <w:t>млн</w:t>
            </w:r>
            <w:proofErr w:type="gramEnd"/>
            <w:r w:rsidRPr="00BE56F2">
              <w:rPr>
                <w:sz w:val="20"/>
                <w:szCs w:val="20"/>
              </w:rPr>
              <w:t> руб.</w:t>
            </w:r>
          </w:p>
        </w:tc>
        <w:tc>
          <w:tcPr>
            <w:tcW w:w="992" w:type="dxa"/>
            <w:shd w:val="clear" w:color="auto" w:fill="auto"/>
            <w:vAlign w:val="center"/>
          </w:tcPr>
          <w:p w14:paraId="0CAD9952" w14:textId="19749506" w:rsidR="007836A7" w:rsidRPr="00BE56F2" w:rsidRDefault="007836A7" w:rsidP="00533BC3">
            <w:pPr>
              <w:pStyle w:val="37"/>
              <w:keepNext w:val="0"/>
              <w:widowControl w:val="0"/>
              <w:overflowPunct/>
              <w:autoSpaceDE/>
              <w:autoSpaceDN/>
              <w:adjustRightInd/>
              <w:ind w:right="38" w:firstLine="0"/>
              <w:jc w:val="right"/>
              <w:textAlignment w:val="auto"/>
              <w:rPr>
                <w:sz w:val="20"/>
              </w:rPr>
            </w:pPr>
            <w:r w:rsidRPr="00BE56F2">
              <w:rPr>
                <w:sz w:val="20"/>
              </w:rPr>
              <w:t>10571,7</w:t>
            </w:r>
          </w:p>
        </w:tc>
        <w:tc>
          <w:tcPr>
            <w:tcW w:w="992" w:type="dxa"/>
            <w:shd w:val="clear" w:color="auto" w:fill="auto"/>
            <w:vAlign w:val="center"/>
          </w:tcPr>
          <w:p w14:paraId="7ADF8380" w14:textId="31A09F4D" w:rsidR="007836A7" w:rsidRPr="00BE56F2" w:rsidRDefault="007836A7" w:rsidP="00533BC3">
            <w:pPr>
              <w:pStyle w:val="37"/>
              <w:keepNext w:val="0"/>
              <w:widowControl w:val="0"/>
              <w:overflowPunct/>
              <w:autoSpaceDE/>
              <w:autoSpaceDN/>
              <w:adjustRightInd/>
              <w:ind w:right="170" w:firstLine="0"/>
              <w:jc w:val="right"/>
              <w:textAlignment w:val="auto"/>
              <w:rPr>
                <w:sz w:val="20"/>
              </w:rPr>
            </w:pPr>
            <w:r w:rsidRPr="00BE56F2">
              <w:rPr>
                <w:sz w:val="20"/>
              </w:rPr>
              <w:t>10211,1</w:t>
            </w:r>
          </w:p>
        </w:tc>
        <w:tc>
          <w:tcPr>
            <w:tcW w:w="1058" w:type="dxa"/>
            <w:shd w:val="clear" w:color="auto" w:fill="auto"/>
            <w:vAlign w:val="center"/>
          </w:tcPr>
          <w:p w14:paraId="6BC4C5DA" w14:textId="0569B091" w:rsidR="007836A7" w:rsidRPr="00FD42B2" w:rsidRDefault="007836A7" w:rsidP="00533BC3">
            <w:pPr>
              <w:pStyle w:val="37"/>
              <w:keepNext w:val="0"/>
              <w:widowControl w:val="0"/>
              <w:overflowPunct/>
              <w:autoSpaceDE/>
              <w:autoSpaceDN/>
              <w:adjustRightInd/>
              <w:ind w:right="170" w:firstLine="0"/>
              <w:jc w:val="right"/>
              <w:textAlignment w:val="auto"/>
              <w:rPr>
                <w:sz w:val="20"/>
              </w:rPr>
            </w:pPr>
            <w:r w:rsidRPr="00FD42B2">
              <w:rPr>
                <w:sz w:val="20"/>
              </w:rPr>
              <w:t>11893,3</w:t>
            </w:r>
            <w:r w:rsidRPr="00FD42B2">
              <w:rPr>
                <w:sz w:val="20"/>
                <w:vertAlign w:val="superscript"/>
              </w:rPr>
              <w:t>1)</w:t>
            </w:r>
          </w:p>
        </w:tc>
        <w:tc>
          <w:tcPr>
            <w:tcW w:w="851" w:type="dxa"/>
            <w:shd w:val="clear" w:color="auto" w:fill="auto"/>
            <w:vAlign w:val="center"/>
          </w:tcPr>
          <w:p w14:paraId="76E71BE0" w14:textId="273BCDB7" w:rsidR="007836A7" w:rsidRPr="00FD42B2" w:rsidRDefault="007836A7" w:rsidP="00533BC3">
            <w:pPr>
              <w:pStyle w:val="37"/>
              <w:keepNext w:val="0"/>
              <w:widowControl w:val="0"/>
              <w:overflowPunct/>
              <w:autoSpaceDE/>
              <w:autoSpaceDN/>
              <w:adjustRightInd/>
              <w:ind w:right="170" w:firstLine="0"/>
              <w:jc w:val="right"/>
              <w:textAlignment w:val="auto"/>
              <w:rPr>
                <w:sz w:val="20"/>
              </w:rPr>
            </w:pPr>
            <w:r w:rsidRPr="00FD42B2">
              <w:rPr>
                <w:sz w:val="20"/>
              </w:rPr>
              <w:t>116,5</w:t>
            </w:r>
            <w:r w:rsidRPr="00FD42B2">
              <w:rPr>
                <w:sz w:val="20"/>
                <w:vertAlign w:val="superscript"/>
              </w:rPr>
              <w:t>1)</w:t>
            </w:r>
          </w:p>
        </w:tc>
      </w:tr>
      <w:tr w:rsidR="00BE56F2" w:rsidRPr="00BE56F2" w14:paraId="228AC079" w14:textId="77777777" w:rsidTr="00BE56F2">
        <w:trPr>
          <w:trHeight w:val="268"/>
        </w:trPr>
        <w:tc>
          <w:tcPr>
            <w:tcW w:w="4564" w:type="dxa"/>
            <w:shd w:val="clear" w:color="auto" w:fill="auto"/>
            <w:vAlign w:val="center"/>
          </w:tcPr>
          <w:p w14:paraId="03B7A25D" w14:textId="14CFA163" w:rsidR="00BE56F2" w:rsidRPr="00BE56F2" w:rsidRDefault="00BE56F2" w:rsidP="00492533">
            <w:pPr>
              <w:widowControl w:val="0"/>
              <w:ind w:firstLine="0"/>
              <w:jc w:val="left"/>
              <w:rPr>
                <w:sz w:val="20"/>
                <w:szCs w:val="20"/>
              </w:rPr>
            </w:pPr>
            <w:r w:rsidRPr="00BE56F2">
              <w:rPr>
                <w:sz w:val="20"/>
                <w:szCs w:val="20"/>
              </w:rPr>
              <w:t>Оборот розничной торговли через все каналы реализации</w:t>
            </w:r>
          </w:p>
        </w:tc>
        <w:tc>
          <w:tcPr>
            <w:tcW w:w="993" w:type="dxa"/>
            <w:shd w:val="clear" w:color="auto" w:fill="auto"/>
            <w:vAlign w:val="center"/>
          </w:tcPr>
          <w:p w14:paraId="36DC6B5B" w14:textId="49B03639" w:rsidR="00BE56F2" w:rsidRPr="00BE56F2" w:rsidRDefault="00BE56F2" w:rsidP="00492533">
            <w:pPr>
              <w:widowControl w:val="0"/>
              <w:ind w:firstLine="0"/>
              <w:jc w:val="center"/>
              <w:rPr>
                <w:sz w:val="20"/>
                <w:szCs w:val="20"/>
              </w:rPr>
            </w:pPr>
            <w:proofErr w:type="gramStart"/>
            <w:r w:rsidRPr="00BE56F2">
              <w:rPr>
                <w:sz w:val="20"/>
                <w:szCs w:val="20"/>
              </w:rPr>
              <w:t>млн</w:t>
            </w:r>
            <w:proofErr w:type="gramEnd"/>
            <w:r w:rsidRPr="00BE56F2">
              <w:rPr>
                <w:sz w:val="20"/>
                <w:szCs w:val="20"/>
              </w:rPr>
              <w:t> руб.</w:t>
            </w:r>
          </w:p>
        </w:tc>
        <w:tc>
          <w:tcPr>
            <w:tcW w:w="992" w:type="dxa"/>
            <w:shd w:val="clear" w:color="auto" w:fill="auto"/>
            <w:vAlign w:val="center"/>
          </w:tcPr>
          <w:p w14:paraId="410F43EC" w14:textId="5D39780C" w:rsidR="00BE56F2" w:rsidRPr="00BE56F2" w:rsidRDefault="00BE56F2" w:rsidP="00492533">
            <w:pPr>
              <w:pStyle w:val="37"/>
              <w:keepNext w:val="0"/>
              <w:widowControl w:val="0"/>
              <w:overflowPunct/>
              <w:autoSpaceDE/>
              <w:autoSpaceDN/>
              <w:adjustRightInd/>
              <w:ind w:right="170" w:firstLine="0"/>
              <w:jc w:val="right"/>
              <w:textAlignment w:val="auto"/>
              <w:rPr>
                <w:sz w:val="20"/>
              </w:rPr>
            </w:pPr>
            <w:r w:rsidRPr="00BE56F2">
              <w:rPr>
                <w:sz w:val="20"/>
                <w:lang w:val="en-US"/>
              </w:rPr>
              <w:t>4858</w:t>
            </w:r>
            <w:r w:rsidRPr="00BE56F2">
              <w:rPr>
                <w:sz w:val="20"/>
              </w:rPr>
              <w:t>3,8</w:t>
            </w:r>
          </w:p>
        </w:tc>
        <w:tc>
          <w:tcPr>
            <w:tcW w:w="992" w:type="dxa"/>
            <w:shd w:val="clear" w:color="auto" w:fill="auto"/>
            <w:vAlign w:val="center"/>
          </w:tcPr>
          <w:p w14:paraId="01AD819D" w14:textId="4382BF0B" w:rsidR="00BE56F2" w:rsidRPr="00BE56F2" w:rsidRDefault="00BE56F2" w:rsidP="00492533">
            <w:pPr>
              <w:pStyle w:val="37"/>
              <w:keepNext w:val="0"/>
              <w:widowControl w:val="0"/>
              <w:overflowPunct/>
              <w:autoSpaceDE/>
              <w:autoSpaceDN/>
              <w:adjustRightInd/>
              <w:ind w:right="170" w:firstLine="0"/>
              <w:jc w:val="right"/>
              <w:textAlignment w:val="auto"/>
              <w:rPr>
                <w:sz w:val="20"/>
              </w:rPr>
            </w:pPr>
            <w:r w:rsidRPr="00BE56F2">
              <w:rPr>
                <w:sz w:val="20"/>
              </w:rPr>
              <w:t>53334,5</w:t>
            </w:r>
          </w:p>
        </w:tc>
        <w:tc>
          <w:tcPr>
            <w:tcW w:w="1058" w:type="dxa"/>
            <w:shd w:val="clear" w:color="auto" w:fill="auto"/>
            <w:vAlign w:val="center"/>
          </w:tcPr>
          <w:p w14:paraId="78522572" w14:textId="21FB719A" w:rsidR="00BE56F2" w:rsidRPr="00BE56F2" w:rsidRDefault="00BE56F2" w:rsidP="00492533">
            <w:pPr>
              <w:pStyle w:val="37"/>
              <w:keepNext w:val="0"/>
              <w:widowControl w:val="0"/>
              <w:overflowPunct/>
              <w:autoSpaceDE/>
              <w:autoSpaceDN/>
              <w:adjustRightInd/>
              <w:ind w:right="170" w:firstLine="0"/>
              <w:jc w:val="right"/>
              <w:textAlignment w:val="auto"/>
              <w:rPr>
                <w:sz w:val="20"/>
              </w:rPr>
            </w:pPr>
            <w:r w:rsidRPr="00BE56F2">
              <w:rPr>
                <w:sz w:val="20"/>
              </w:rPr>
              <w:t>56439,2</w:t>
            </w:r>
            <w:r w:rsidRPr="00BE56F2">
              <w:rPr>
                <w:rFonts w:ascii="Calibri" w:hAnsi="Calibri"/>
                <w:sz w:val="20"/>
              </w:rPr>
              <w:t>¹⁾</w:t>
            </w:r>
          </w:p>
        </w:tc>
        <w:tc>
          <w:tcPr>
            <w:tcW w:w="851" w:type="dxa"/>
            <w:shd w:val="clear" w:color="auto" w:fill="auto"/>
            <w:vAlign w:val="center"/>
          </w:tcPr>
          <w:p w14:paraId="02737637" w14:textId="690B878C" w:rsidR="00BE56F2" w:rsidRPr="00BE56F2" w:rsidRDefault="00BE56F2" w:rsidP="00492533">
            <w:pPr>
              <w:pStyle w:val="37"/>
              <w:keepNext w:val="0"/>
              <w:widowControl w:val="0"/>
              <w:overflowPunct/>
              <w:autoSpaceDE/>
              <w:autoSpaceDN/>
              <w:adjustRightInd/>
              <w:ind w:right="170" w:firstLine="0"/>
              <w:jc w:val="right"/>
              <w:textAlignment w:val="auto"/>
              <w:rPr>
                <w:sz w:val="20"/>
                <w:lang w:val="en-US"/>
              </w:rPr>
            </w:pPr>
            <w:r w:rsidRPr="00BE56F2">
              <w:rPr>
                <w:sz w:val="20"/>
                <w:lang w:val="en-US"/>
              </w:rPr>
              <w:t>105,8</w:t>
            </w:r>
          </w:p>
        </w:tc>
      </w:tr>
      <w:tr w:rsidR="00BE56F2" w:rsidRPr="00BE56F2" w14:paraId="2B3B70A9" w14:textId="77777777" w:rsidTr="00BE56F2">
        <w:trPr>
          <w:trHeight w:val="340"/>
        </w:trPr>
        <w:tc>
          <w:tcPr>
            <w:tcW w:w="4564" w:type="dxa"/>
            <w:shd w:val="clear" w:color="auto" w:fill="auto"/>
            <w:vAlign w:val="center"/>
          </w:tcPr>
          <w:p w14:paraId="4006A70B" w14:textId="3519DFBD" w:rsidR="00BE56F2" w:rsidRPr="00BE56F2" w:rsidRDefault="00BE56F2" w:rsidP="00492533">
            <w:pPr>
              <w:widowControl w:val="0"/>
              <w:ind w:firstLine="0"/>
              <w:jc w:val="left"/>
              <w:rPr>
                <w:sz w:val="20"/>
                <w:szCs w:val="20"/>
              </w:rPr>
            </w:pPr>
            <w:r w:rsidRPr="00BE56F2">
              <w:rPr>
                <w:sz w:val="20"/>
                <w:szCs w:val="20"/>
              </w:rPr>
              <w:t>Объем платных услуг населению (без субъектов малого предпринимательства)</w:t>
            </w:r>
          </w:p>
        </w:tc>
        <w:tc>
          <w:tcPr>
            <w:tcW w:w="993" w:type="dxa"/>
            <w:shd w:val="clear" w:color="auto" w:fill="auto"/>
            <w:vAlign w:val="center"/>
          </w:tcPr>
          <w:p w14:paraId="5A432D9B" w14:textId="4065209F" w:rsidR="00BE56F2" w:rsidRPr="00BE56F2" w:rsidRDefault="00BE56F2" w:rsidP="00492533">
            <w:pPr>
              <w:widowControl w:val="0"/>
              <w:ind w:firstLine="0"/>
              <w:jc w:val="center"/>
              <w:rPr>
                <w:sz w:val="20"/>
                <w:szCs w:val="20"/>
              </w:rPr>
            </w:pPr>
            <w:proofErr w:type="gramStart"/>
            <w:r w:rsidRPr="00BE56F2">
              <w:rPr>
                <w:sz w:val="20"/>
                <w:szCs w:val="20"/>
              </w:rPr>
              <w:t>млн</w:t>
            </w:r>
            <w:proofErr w:type="gramEnd"/>
            <w:r w:rsidRPr="00BE56F2">
              <w:rPr>
                <w:sz w:val="20"/>
                <w:szCs w:val="20"/>
              </w:rPr>
              <w:t> руб.</w:t>
            </w:r>
          </w:p>
        </w:tc>
        <w:tc>
          <w:tcPr>
            <w:tcW w:w="992" w:type="dxa"/>
            <w:shd w:val="clear" w:color="auto" w:fill="auto"/>
            <w:vAlign w:val="center"/>
          </w:tcPr>
          <w:p w14:paraId="5E3980A1" w14:textId="02169404" w:rsidR="00BE56F2" w:rsidRPr="00BE56F2" w:rsidRDefault="00BE56F2" w:rsidP="00492533">
            <w:pPr>
              <w:pStyle w:val="37"/>
              <w:keepNext w:val="0"/>
              <w:widowControl w:val="0"/>
              <w:overflowPunct/>
              <w:autoSpaceDE/>
              <w:autoSpaceDN/>
              <w:adjustRightInd/>
              <w:ind w:right="170" w:firstLine="0"/>
              <w:jc w:val="right"/>
              <w:textAlignment w:val="auto"/>
              <w:rPr>
                <w:sz w:val="20"/>
              </w:rPr>
            </w:pPr>
            <w:r w:rsidRPr="00BE56F2">
              <w:rPr>
                <w:sz w:val="20"/>
                <w:lang w:val="en-US"/>
              </w:rPr>
              <w:t>4439,8</w:t>
            </w:r>
          </w:p>
        </w:tc>
        <w:tc>
          <w:tcPr>
            <w:tcW w:w="992" w:type="dxa"/>
            <w:shd w:val="clear" w:color="auto" w:fill="auto"/>
            <w:vAlign w:val="center"/>
          </w:tcPr>
          <w:p w14:paraId="5F087ADA" w14:textId="2453D73C" w:rsidR="00BE56F2" w:rsidRPr="00BE56F2" w:rsidRDefault="00BE56F2" w:rsidP="00492533">
            <w:pPr>
              <w:pStyle w:val="37"/>
              <w:keepNext w:val="0"/>
              <w:widowControl w:val="0"/>
              <w:overflowPunct/>
              <w:autoSpaceDE/>
              <w:autoSpaceDN/>
              <w:adjustRightInd/>
              <w:ind w:right="170" w:firstLine="0"/>
              <w:jc w:val="right"/>
              <w:textAlignment w:val="auto"/>
              <w:rPr>
                <w:sz w:val="20"/>
              </w:rPr>
            </w:pPr>
            <w:r w:rsidRPr="00BE56F2">
              <w:rPr>
                <w:sz w:val="20"/>
              </w:rPr>
              <w:t>4609,8</w:t>
            </w:r>
          </w:p>
        </w:tc>
        <w:tc>
          <w:tcPr>
            <w:tcW w:w="1058" w:type="dxa"/>
            <w:shd w:val="clear" w:color="auto" w:fill="auto"/>
            <w:vAlign w:val="center"/>
          </w:tcPr>
          <w:p w14:paraId="635DD948" w14:textId="02A75EBF" w:rsidR="00BE56F2" w:rsidRPr="00BE56F2" w:rsidRDefault="00BE56F2" w:rsidP="00492533">
            <w:pPr>
              <w:pStyle w:val="37"/>
              <w:keepNext w:val="0"/>
              <w:widowControl w:val="0"/>
              <w:overflowPunct/>
              <w:autoSpaceDE/>
              <w:autoSpaceDN/>
              <w:adjustRightInd/>
              <w:ind w:right="170" w:firstLine="0"/>
              <w:jc w:val="right"/>
              <w:textAlignment w:val="auto"/>
              <w:rPr>
                <w:sz w:val="20"/>
              </w:rPr>
            </w:pPr>
            <w:r w:rsidRPr="00BE56F2">
              <w:rPr>
                <w:sz w:val="20"/>
              </w:rPr>
              <w:t>4998,6</w:t>
            </w:r>
          </w:p>
        </w:tc>
        <w:tc>
          <w:tcPr>
            <w:tcW w:w="851" w:type="dxa"/>
            <w:shd w:val="clear" w:color="auto" w:fill="auto"/>
            <w:vAlign w:val="center"/>
          </w:tcPr>
          <w:p w14:paraId="22658210" w14:textId="63FD5E84" w:rsidR="00BE56F2" w:rsidRPr="00BE56F2" w:rsidRDefault="00BE56F2" w:rsidP="00492533">
            <w:pPr>
              <w:pStyle w:val="37"/>
              <w:keepNext w:val="0"/>
              <w:widowControl w:val="0"/>
              <w:overflowPunct/>
              <w:autoSpaceDE/>
              <w:autoSpaceDN/>
              <w:adjustRightInd/>
              <w:ind w:right="170" w:firstLine="0"/>
              <w:jc w:val="right"/>
              <w:textAlignment w:val="auto"/>
              <w:rPr>
                <w:sz w:val="20"/>
              </w:rPr>
            </w:pPr>
            <w:r w:rsidRPr="00BE56F2">
              <w:rPr>
                <w:sz w:val="20"/>
              </w:rPr>
              <w:t>108,4</w:t>
            </w:r>
          </w:p>
        </w:tc>
      </w:tr>
      <w:tr w:rsidR="00BE56F2" w:rsidRPr="00BE56F2" w14:paraId="23886213" w14:textId="77777777" w:rsidTr="00BE56F2">
        <w:trPr>
          <w:trHeight w:val="340"/>
        </w:trPr>
        <w:tc>
          <w:tcPr>
            <w:tcW w:w="4564" w:type="dxa"/>
            <w:shd w:val="clear" w:color="auto" w:fill="auto"/>
            <w:vAlign w:val="center"/>
          </w:tcPr>
          <w:p w14:paraId="225DDCDC" w14:textId="69958739" w:rsidR="00BE56F2" w:rsidRPr="00BE56F2" w:rsidRDefault="00BE56F2" w:rsidP="00533BC3">
            <w:pPr>
              <w:widowControl w:val="0"/>
              <w:ind w:firstLine="0"/>
              <w:jc w:val="left"/>
              <w:rPr>
                <w:sz w:val="20"/>
                <w:szCs w:val="20"/>
              </w:rPr>
            </w:pPr>
            <w:r w:rsidRPr="00BE56F2">
              <w:rPr>
                <w:sz w:val="20"/>
                <w:szCs w:val="20"/>
              </w:rPr>
              <w:t>Пассажирооборот автобусов общего пользования</w:t>
            </w:r>
          </w:p>
        </w:tc>
        <w:tc>
          <w:tcPr>
            <w:tcW w:w="993" w:type="dxa"/>
            <w:shd w:val="clear" w:color="auto" w:fill="auto"/>
            <w:vAlign w:val="center"/>
          </w:tcPr>
          <w:p w14:paraId="05EEB91F" w14:textId="24D69F42" w:rsidR="00BE56F2" w:rsidRPr="00BE56F2" w:rsidRDefault="00BE56F2" w:rsidP="00533BC3">
            <w:pPr>
              <w:widowControl w:val="0"/>
              <w:ind w:firstLine="0"/>
              <w:jc w:val="center"/>
              <w:rPr>
                <w:sz w:val="20"/>
                <w:szCs w:val="20"/>
              </w:rPr>
            </w:pPr>
            <w:r w:rsidRPr="00BE56F2">
              <w:rPr>
                <w:sz w:val="20"/>
                <w:szCs w:val="20"/>
              </w:rPr>
              <w:t xml:space="preserve">тыс. </w:t>
            </w:r>
            <w:r w:rsidRPr="00BE56F2">
              <w:rPr>
                <w:sz w:val="20"/>
                <w:szCs w:val="20"/>
              </w:rPr>
              <w:br/>
              <w:t>пасс</w:t>
            </w:r>
            <w:proofErr w:type="gramStart"/>
            <w:r w:rsidRPr="00BE56F2">
              <w:rPr>
                <w:sz w:val="20"/>
                <w:szCs w:val="20"/>
              </w:rPr>
              <w:t>.-</w:t>
            </w:r>
            <w:proofErr w:type="gramEnd"/>
            <w:r w:rsidRPr="00BE56F2">
              <w:rPr>
                <w:sz w:val="20"/>
                <w:szCs w:val="20"/>
              </w:rPr>
              <w:t>км</w:t>
            </w:r>
          </w:p>
        </w:tc>
        <w:tc>
          <w:tcPr>
            <w:tcW w:w="992" w:type="dxa"/>
            <w:shd w:val="clear" w:color="auto" w:fill="auto"/>
            <w:vAlign w:val="center"/>
          </w:tcPr>
          <w:p w14:paraId="32407B88" w14:textId="50072A44"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63176,1</w:t>
            </w:r>
          </w:p>
        </w:tc>
        <w:tc>
          <w:tcPr>
            <w:tcW w:w="992" w:type="dxa"/>
            <w:shd w:val="clear" w:color="auto" w:fill="auto"/>
            <w:vAlign w:val="center"/>
          </w:tcPr>
          <w:p w14:paraId="6ECFDCC1" w14:textId="543C5B0E"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84520,6</w:t>
            </w:r>
          </w:p>
        </w:tc>
        <w:tc>
          <w:tcPr>
            <w:tcW w:w="1058" w:type="dxa"/>
            <w:shd w:val="clear" w:color="auto" w:fill="auto"/>
            <w:vAlign w:val="center"/>
          </w:tcPr>
          <w:p w14:paraId="3754DBD7" w14:textId="3F928D78"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77429,8</w:t>
            </w:r>
          </w:p>
        </w:tc>
        <w:tc>
          <w:tcPr>
            <w:tcW w:w="851" w:type="dxa"/>
            <w:shd w:val="clear" w:color="auto" w:fill="auto"/>
            <w:vAlign w:val="center"/>
          </w:tcPr>
          <w:p w14:paraId="4D82872B" w14:textId="55B4458B"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91,6</w:t>
            </w:r>
          </w:p>
        </w:tc>
      </w:tr>
      <w:tr w:rsidR="00D26140" w:rsidRPr="00EE7A2F" w14:paraId="6D97B271" w14:textId="77777777" w:rsidTr="00BE56F2">
        <w:tc>
          <w:tcPr>
            <w:tcW w:w="4564" w:type="dxa"/>
            <w:shd w:val="clear" w:color="auto" w:fill="auto"/>
            <w:vAlign w:val="center"/>
          </w:tcPr>
          <w:p w14:paraId="42274A7E" w14:textId="77777777" w:rsidR="00D26140" w:rsidRPr="00530C9F" w:rsidRDefault="00D26140" w:rsidP="00533BC3">
            <w:pPr>
              <w:widowControl w:val="0"/>
              <w:ind w:firstLine="0"/>
              <w:jc w:val="left"/>
              <w:rPr>
                <w:sz w:val="20"/>
                <w:szCs w:val="20"/>
              </w:rPr>
            </w:pPr>
            <w:r w:rsidRPr="00530C9F">
              <w:rPr>
                <w:sz w:val="20"/>
                <w:szCs w:val="20"/>
              </w:rPr>
              <w:t>Среднесписочная численность работников крупных организаций и субъектов среднего предпринимательства:</w:t>
            </w:r>
          </w:p>
        </w:tc>
        <w:tc>
          <w:tcPr>
            <w:tcW w:w="993" w:type="dxa"/>
            <w:shd w:val="clear" w:color="auto" w:fill="auto"/>
            <w:vAlign w:val="center"/>
          </w:tcPr>
          <w:p w14:paraId="7861AA92" w14:textId="77777777" w:rsidR="00D26140" w:rsidRPr="00530C9F" w:rsidRDefault="00D26140" w:rsidP="00533BC3">
            <w:pPr>
              <w:widowControl w:val="0"/>
              <w:ind w:firstLine="0"/>
              <w:jc w:val="center"/>
              <w:rPr>
                <w:sz w:val="20"/>
                <w:szCs w:val="20"/>
              </w:rPr>
            </w:pPr>
            <w:r w:rsidRPr="00530C9F">
              <w:rPr>
                <w:sz w:val="20"/>
                <w:szCs w:val="20"/>
              </w:rPr>
              <w:t>человек</w:t>
            </w:r>
          </w:p>
        </w:tc>
        <w:tc>
          <w:tcPr>
            <w:tcW w:w="992" w:type="dxa"/>
            <w:shd w:val="clear" w:color="auto" w:fill="auto"/>
            <w:vAlign w:val="center"/>
          </w:tcPr>
          <w:p w14:paraId="55D9AB55" w14:textId="69AB197D" w:rsidR="00D26140" w:rsidRPr="0062161E" w:rsidRDefault="00D26140" w:rsidP="00533BC3">
            <w:pPr>
              <w:pStyle w:val="37"/>
              <w:keepNext w:val="0"/>
              <w:widowControl w:val="0"/>
              <w:overflowPunct/>
              <w:autoSpaceDE/>
              <w:autoSpaceDN/>
              <w:adjustRightInd/>
              <w:ind w:right="170" w:firstLine="0"/>
              <w:jc w:val="right"/>
              <w:textAlignment w:val="auto"/>
              <w:rPr>
                <w:sz w:val="20"/>
              </w:rPr>
            </w:pPr>
            <w:r w:rsidRPr="0062161E">
              <w:rPr>
                <w:sz w:val="20"/>
                <w:lang w:val="en-US"/>
              </w:rPr>
              <w:t>72703</w:t>
            </w:r>
          </w:p>
        </w:tc>
        <w:tc>
          <w:tcPr>
            <w:tcW w:w="992" w:type="dxa"/>
            <w:shd w:val="clear" w:color="auto" w:fill="auto"/>
            <w:vAlign w:val="center"/>
          </w:tcPr>
          <w:p w14:paraId="1A8EC54E" w14:textId="165F2094" w:rsidR="00D26140" w:rsidRPr="0062161E" w:rsidRDefault="00D26140" w:rsidP="00533BC3">
            <w:pPr>
              <w:pStyle w:val="37"/>
              <w:keepNext w:val="0"/>
              <w:widowControl w:val="0"/>
              <w:overflowPunct/>
              <w:autoSpaceDE/>
              <w:autoSpaceDN/>
              <w:adjustRightInd/>
              <w:ind w:right="170" w:firstLine="0"/>
              <w:jc w:val="right"/>
              <w:textAlignment w:val="auto"/>
              <w:rPr>
                <w:sz w:val="20"/>
              </w:rPr>
            </w:pPr>
            <w:r w:rsidRPr="0062161E">
              <w:rPr>
                <w:sz w:val="20"/>
                <w:lang w:val="en-US"/>
              </w:rPr>
              <w:t>72</w:t>
            </w:r>
            <w:r w:rsidRPr="0062161E">
              <w:rPr>
                <w:sz w:val="20"/>
              </w:rPr>
              <w:t>308</w:t>
            </w:r>
          </w:p>
        </w:tc>
        <w:tc>
          <w:tcPr>
            <w:tcW w:w="1058" w:type="dxa"/>
            <w:shd w:val="clear" w:color="auto" w:fill="auto"/>
            <w:vAlign w:val="center"/>
          </w:tcPr>
          <w:p w14:paraId="72340A9D" w14:textId="6317DCF9" w:rsidR="00D26140" w:rsidRPr="000911E2" w:rsidRDefault="00D26140" w:rsidP="00E5153B">
            <w:pPr>
              <w:pStyle w:val="37"/>
              <w:keepNext w:val="0"/>
              <w:widowControl w:val="0"/>
              <w:overflowPunct/>
              <w:autoSpaceDE/>
              <w:autoSpaceDN/>
              <w:adjustRightInd/>
              <w:ind w:right="170" w:firstLine="0"/>
              <w:jc w:val="right"/>
              <w:textAlignment w:val="auto"/>
              <w:rPr>
                <w:sz w:val="20"/>
              </w:rPr>
            </w:pPr>
            <w:r w:rsidRPr="000911E2">
              <w:rPr>
                <w:sz w:val="20"/>
              </w:rPr>
              <w:t>719</w:t>
            </w:r>
            <w:r w:rsidR="00E5153B" w:rsidRPr="000911E2">
              <w:rPr>
                <w:sz w:val="20"/>
              </w:rPr>
              <w:t>44</w:t>
            </w:r>
          </w:p>
        </w:tc>
        <w:tc>
          <w:tcPr>
            <w:tcW w:w="851" w:type="dxa"/>
            <w:shd w:val="clear" w:color="auto" w:fill="auto"/>
            <w:vAlign w:val="center"/>
          </w:tcPr>
          <w:p w14:paraId="51881B9A" w14:textId="025ED590" w:rsidR="00D26140" w:rsidRPr="000911E2" w:rsidRDefault="00D26140" w:rsidP="00E5153B">
            <w:pPr>
              <w:pStyle w:val="37"/>
              <w:keepNext w:val="0"/>
              <w:widowControl w:val="0"/>
              <w:overflowPunct/>
              <w:autoSpaceDE/>
              <w:autoSpaceDN/>
              <w:adjustRightInd/>
              <w:ind w:right="170" w:firstLine="0"/>
              <w:jc w:val="right"/>
              <w:textAlignment w:val="auto"/>
              <w:rPr>
                <w:sz w:val="20"/>
                <w:lang w:val="en-US"/>
              </w:rPr>
            </w:pPr>
            <w:r w:rsidRPr="000911E2">
              <w:rPr>
                <w:sz w:val="20"/>
              </w:rPr>
              <w:t>99,5</w:t>
            </w:r>
          </w:p>
        </w:tc>
      </w:tr>
      <w:tr w:rsidR="00D26140" w:rsidRPr="00EF5CC7" w14:paraId="505250E0" w14:textId="77777777" w:rsidTr="00BE56F2">
        <w:tc>
          <w:tcPr>
            <w:tcW w:w="4564" w:type="dxa"/>
            <w:shd w:val="clear" w:color="auto" w:fill="auto"/>
            <w:vAlign w:val="center"/>
          </w:tcPr>
          <w:p w14:paraId="6FA58E89" w14:textId="77777777" w:rsidR="00D26140" w:rsidRPr="00530C9F" w:rsidRDefault="00D26140" w:rsidP="00533BC3">
            <w:pPr>
              <w:widowControl w:val="0"/>
              <w:ind w:firstLine="0"/>
              <w:jc w:val="left"/>
              <w:rPr>
                <w:sz w:val="20"/>
                <w:szCs w:val="20"/>
              </w:rPr>
            </w:pPr>
            <w:r w:rsidRPr="00530C9F">
              <w:rPr>
                <w:sz w:val="20"/>
                <w:szCs w:val="20"/>
              </w:rPr>
              <w:t xml:space="preserve">Среднемесячная начисленная заработная плата на одного работника крупных организаций и субъектов среднего предпринимательства </w:t>
            </w:r>
          </w:p>
        </w:tc>
        <w:tc>
          <w:tcPr>
            <w:tcW w:w="993" w:type="dxa"/>
            <w:shd w:val="clear" w:color="auto" w:fill="auto"/>
            <w:vAlign w:val="center"/>
          </w:tcPr>
          <w:p w14:paraId="3D5A16C7" w14:textId="77777777" w:rsidR="00D26140" w:rsidRPr="00530C9F" w:rsidRDefault="00D26140" w:rsidP="00533BC3">
            <w:pPr>
              <w:widowControl w:val="0"/>
              <w:ind w:firstLine="0"/>
              <w:jc w:val="center"/>
              <w:rPr>
                <w:sz w:val="20"/>
                <w:szCs w:val="20"/>
              </w:rPr>
            </w:pPr>
            <w:r w:rsidRPr="00530C9F">
              <w:rPr>
                <w:sz w:val="20"/>
                <w:szCs w:val="20"/>
              </w:rPr>
              <w:t>руб.</w:t>
            </w:r>
          </w:p>
        </w:tc>
        <w:tc>
          <w:tcPr>
            <w:tcW w:w="992" w:type="dxa"/>
            <w:shd w:val="clear" w:color="auto" w:fill="auto"/>
            <w:vAlign w:val="center"/>
          </w:tcPr>
          <w:p w14:paraId="4428B79F" w14:textId="51BC9F12" w:rsidR="00D26140" w:rsidRPr="0062161E" w:rsidRDefault="00D26140" w:rsidP="00533BC3">
            <w:pPr>
              <w:pStyle w:val="37"/>
              <w:keepNext w:val="0"/>
              <w:widowControl w:val="0"/>
              <w:overflowPunct/>
              <w:autoSpaceDE/>
              <w:autoSpaceDN/>
              <w:adjustRightInd/>
              <w:ind w:right="170" w:firstLine="0"/>
              <w:jc w:val="right"/>
              <w:textAlignment w:val="auto"/>
              <w:rPr>
                <w:sz w:val="20"/>
              </w:rPr>
            </w:pPr>
            <w:r w:rsidRPr="0062161E">
              <w:rPr>
                <w:sz w:val="20"/>
                <w:lang w:val="en-US"/>
              </w:rPr>
              <w:t>71136</w:t>
            </w:r>
          </w:p>
        </w:tc>
        <w:tc>
          <w:tcPr>
            <w:tcW w:w="992" w:type="dxa"/>
            <w:shd w:val="clear" w:color="auto" w:fill="auto"/>
            <w:vAlign w:val="center"/>
          </w:tcPr>
          <w:p w14:paraId="691914BE" w14:textId="4FAE7AC5" w:rsidR="00D26140" w:rsidRPr="0062161E" w:rsidRDefault="00D26140" w:rsidP="00533BC3">
            <w:pPr>
              <w:pStyle w:val="37"/>
              <w:keepNext w:val="0"/>
              <w:widowControl w:val="0"/>
              <w:overflowPunct/>
              <w:autoSpaceDE/>
              <w:autoSpaceDN/>
              <w:adjustRightInd/>
              <w:ind w:right="170" w:firstLine="0"/>
              <w:jc w:val="right"/>
              <w:textAlignment w:val="auto"/>
              <w:rPr>
                <w:sz w:val="20"/>
              </w:rPr>
            </w:pPr>
            <w:r w:rsidRPr="0062161E">
              <w:rPr>
                <w:sz w:val="20"/>
              </w:rPr>
              <w:t>76405</w:t>
            </w:r>
          </w:p>
        </w:tc>
        <w:tc>
          <w:tcPr>
            <w:tcW w:w="1058" w:type="dxa"/>
            <w:shd w:val="clear" w:color="auto" w:fill="auto"/>
            <w:vAlign w:val="center"/>
          </w:tcPr>
          <w:p w14:paraId="023DAFE5" w14:textId="59CD88D0" w:rsidR="00D26140" w:rsidRPr="000911E2" w:rsidRDefault="00E5153B" w:rsidP="00C14421">
            <w:pPr>
              <w:pStyle w:val="37"/>
              <w:keepNext w:val="0"/>
              <w:widowControl w:val="0"/>
              <w:overflowPunct/>
              <w:autoSpaceDE/>
              <w:autoSpaceDN/>
              <w:adjustRightInd/>
              <w:ind w:right="170" w:firstLine="0"/>
              <w:jc w:val="right"/>
              <w:textAlignment w:val="auto"/>
              <w:rPr>
                <w:sz w:val="20"/>
              </w:rPr>
            </w:pPr>
            <w:r w:rsidRPr="000911E2">
              <w:rPr>
                <w:sz w:val="20"/>
              </w:rPr>
              <w:t>84475</w:t>
            </w:r>
          </w:p>
        </w:tc>
        <w:tc>
          <w:tcPr>
            <w:tcW w:w="851" w:type="dxa"/>
            <w:shd w:val="clear" w:color="auto" w:fill="auto"/>
            <w:vAlign w:val="center"/>
          </w:tcPr>
          <w:p w14:paraId="139182C4" w14:textId="3D0671AA" w:rsidR="00D26140" w:rsidRPr="000911E2" w:rsidRDefault="00D26140" w:rsidP="00E5153B">
            <w:pPr>
              <w:pStyle w:val="37"/>
              <w:keepNext w:val="0"/>
              <w:widowControl w:val="0"/>
              <w:overflowPunct/>
              <w:autoSpaceDE/>
              <w:autoSpaceDN/>
              <w:adjustRightInd/>
              <w:ind w:right="170" w:firstLine="0"/>
              <w:jc w:val="right"/>
              <w:textAlignment w:val="auto"/>
              <w:rPr>
                <w:sz w:val="20"/>
              </w:rPr>
            </w:pPr>
            <w:r w:rsidRPr="000911E2">
              <w:rPr>
                <w:sz w:val="20"/>
              </w:rPr>
              <w:t>110,5</w:t>
            </w:r>
          </w:p>
        </w:tc>
      </w:tr>
      <w:tr w:rsidR="00BE56F2" w:rsidRPr="00EF5CC7" w14:paraId="47C9FD2A" w14:textId="77777777" w:rsidTr="00BE56F2">
        <w:trPr>
          <w:trHeight w:val="318"/>
        </w:trPr>
        <w:tc>
          <w:tcPr>
            <w:tcW w:w="4564" w:type="dxa"/>
            <w:shd w:val="clear" w:color="auto" w:fill="auto"/>
            <w:vAlign w:val="center"/>
          </w:tcPr>
          <w:p w14:paraId="00F590A6" w14:textId="77777777" w:rsidR="00BE56F2" w:rsidRPr="00530C9F" w:rsidRDefault="00BE56F2" w:rsidP="00533BC3">
            <w:pPr>
              <w:widowControl w:val="0"/>
              <w:ind w:firstLine="0"/>
              <w:jc w:val="left"/>
              <w:rPr>
                <w:sz w:val="20"/>
                <w:szCs w:val="20"/>
              </w:rPr>
            </w:pPr>
            <w:r w:rsidRPr="00530C9F">
              <w:rPr>
                <w:sz w:val="20"/>
                <w:szCs w:val="20"/>
              </w:rPr>
              <w:t xml:space="preserve">Просроченная задолженность по заработной плате по крупным и средним предприятиям </w:t>
            </w:r>
          </w:p>
          <w:p w14:paraId="67BAD9AA" w14:textId="77777777" w:rsidR="00BE56F2" w:rsidRPr="00530C9F" w:rsidRDefault="00BE56F2" w:rsidP="00533BC3">
            <w:pPr>
              <w:widowControl w:val="0"/>
              <w:ind w:firstLine="0"/>
              <w:jc w:val="left"/>
              <w:rPr>
                <w:sz w:val="20"/>
                <w:szCs w:val="20"/>
              </w:rPr>
            </w:pPr>
            <w:r w:rsidRPr="00530C9F">
              <w:rPr>
                <w:sz w:val="20"/>
                <w:szCs w:val="20"/>
              </w:rPr>
              <w:t>(без субъектов малого предпринимательства) на конец года</w:t>
            </w:r>
          </w:p>
        </w:tc>
        <w:tc>
          <w:tcPr>
            <w:tcW w:w="993" w:type="dxa"/>
            <w:shd w:val="clear" w:color="auto" w:fill="auto"/>
            <w:vAlign w:val="center"/>
          </w:tcPr>
          <w:p w14:paraId="063D32CB" w14:textId="77777777" w:rsidR="00BE56F2" w:rsidRPr="00530C9F" w:rsidRDefault="00BE56F2" w:rsidP="00533BC3">
            <w:pPr>
              <w:widowControl w:val="0"/>
              <w:ind w:firstLine="0"/>
              <w:jc w:val="center"/>
              <w:rPr>
                <w:sz w:val="20"/>
                <w:szCs w:val="20"/>
              </w:rPr>
            </w:pPr>
            <w:proofErr w:type="gramStart"/>
            <w:r w:rsidRPr="00530C9F">
              <w:rPr>
                <w:sz w:val="20"/>
                <w:szCs w:val="20"/>
              </w:rPr>
              <w:t>млн</w:t>
            </w:r>
            <w:proofErr w:type="gramEnd"/>
            <w:r w:rsidRPr="00530C9F">
              <w:rPr>
                <w:sz w:val="20"/>
                <w:szCs w:val="20"/>
              </w:rPr>
              <w:t> руб.</w:t>
            </w:r>
          </w:p>
        </w:tc>
        <w:tc>
          <w:tcPr>
            <w:tcW w:w="992" w:type="dxa"/>
            <w:shd w:val="clear" w:color="auto" w:fill="auto"/>
            <w:vAlign w:val="center"/>
          </w:tcPr>
          <w:p w14:paraId="74D24120" w14:textId="2A2EEE81" w:rsidR="00BE56F2" w:rsidRPr="00530C9F" w:rsidRDefault="00BE56F2" w:rsidP="00533BC3">
            <w:pPr>
              <w:pStyle w:val="37"/>
              <w:keepNext w:val="0"/>
              <w:widowControl w:val="0"/>
              <w:overflowPunct/>
              <w:autoSpaceDE/>
              <w:autoSpaceDN/>
              <w:adjustRightInd/>
              <w:ind w:right="170" w:firstLine="0"/>
              <w:jc w:val="right"/>
              <w:textAlignment w:val="auto"/>
              <w:rPr>
                <w:sz w:val="20"/>
              </w:rPr>
            </w:pPr>
            <w:r w:rsidRPr="00530C9F">
              <w:rPr>
                <w:sz w:val="20"/>
              </w:rPr>
              <w:t>-</w:t>
            </w:r>
          </w:p>
        </w:tc>
        <w:tc>
          <w:tcPr>
            <w:tcW w:w="992" w:type="dxa"/>
            <w:shd w:val="clear" w:color="auto" w:fill="auto"/>
            <w:vAlign w:val="center"/>
          </w:tcPr>
          <w:p w14:paraId="41196F59" w14:textId="13805BF6" w:rsidR="00BE56F2" w:rsidRPr="00530C9F" w:rsidRDefault="00BE56F2" w:rsidP="00533BC3">
            <w:pPr>
              <w:pStyle w:val="37"/>
              <w:keepNext w:val="0"/>
              <w:widowControl w:val="0"/>
              <w:overflowPunct/>
              <w:autoSpaceDE/>
              <w:autoSpaceDN/>
              <w:adjustRightInd/>
              <w:ind w:right="170" w:firstLine="0"/>
              <w:jc w:val="right"/>
              <w:textAlignment w:val="auto"/>
              <w:rPr>
                <w:sz w:val="20"/>
              </w:rPr>
            </w:pPr>
            <w:r w:rsidRPr="00530C9F">
              <w:rPr>
                <w:sz w:val="20"/>
              </w:rPr>
              <w:t>-</w:t>
            </w:r>
          </w:p>
        </w:tc>
        <w:tc>
          <w:tcPr>
            <w:tcW w:w="1058" w:type="dxa"/>
            <w:shd w:val="clear" w:color="auto" w:fill="auto"/>
            <w:vAlign w:val="center"/>
          </w:tcPr>
          <w:p w14:paraId="07D17397" w14:textId="77777777" w:rsidR="00BE56F2" w:rsidRPr="00530C9F" w:rsidRDefault="00BE56F2" w:rsidP="00533BC3">
            <w:pPr>
              <w:pStyle w:val="37"/>
              <w:keepNext w:val="0"/>
              <w:widowControl w:val="0"/>
              <w:overflowPunct/>
              <w:autoSpaceDE/>
              <w:autoSpaceDN/>
              <w:adjustRightInd/>
              <w:ind w:right="170" w:firstLine="0"/>
              <w:jc w:val="right"/>
              <w:textAlignment w:val="auto"/>
              <w:rPr>
                <w:sz w:val="20"/>
              </w:rPr>
            </w:pPr>
            <w:r w:rsidRPr="00530C9F">
              <w:rPr>
                <w:sz w:val="20"/>
              </w:rPr>
              <w:t>-</w:t>
            </w:r>
          </w:p>
        </w:tc>
        <w:tc>
          <w:tcPr>
            <w:tcW w:w="851" w:type="dxa"/>
            <w:shd w:val="clear" w:color="auto" w:fill="auto"/>
            <w:vAlign w:val="center"/>
          </w:tcPr>
          <w:p w14:paraId="094C1B8F" w14:textId="77777777" w:rsidR="00BE56F2" w:rsidRPr="00530C9F" w:rsidRDefault="00BE56F2" w:rsidP="00533BC3">
            <w:pPr>
              <w:widowControl w:val="0"/>
              <w:ind w:right="38" w:firstLine="0"/>
              <w:jc w:val="right"/>
              <w:rPr>
                <w:sz w:val="20"/>
                <w:szCs w:val="20"/>
              </w:rPr>
            </w:pPr>
            <w:r w:rsidRPr="00530C9F">
              <w:rPr>
                <w:sz w:val="20"/>
                <w:szCs w:val="20"/>
              </w:rPr>
              <w:t>Х</w:t>
            </w:r>
          </w:p>
        </w:tc>
      </w:tr>
      <w:tr w:rsidR="00BE56F2" w:rsidRPr="00EF5CC7" w14:paraId="00E1C82B" w14:textId="77777777" w:rsidTr="00BE56F2">
        <w:trPr>
          <w:trHeight w:val="284"/>
        </w:trPr>
        <w:tc>
          <w:tcPr>
            <w:tcW w:w="4564" w:type="dxa"/>
            <w:shd w:val="clear" w:color="auto" w:fill="auto"/>
            <w:vAlign w:val="center"/>
          </w:tcPr>
          <w:p w14:paraId="2B020149" w14:textId="77777777" w:rsidR="00BE56F2" w:rsidRPr="00492533" w:rsidRDefault="00BE56F2" w:rsidP="00492533">
            <w:pPr>
              <w:widowControl w:val="0"/>
              <w:ind w:firstLine="0"/>
              <w:jc w:val="left"/>
              <w:rPr>
                <w:sz w:val="20"/>
                <w:szCs w:val="20"/>
              </w:rPr>
            </w:pPr>
            <w:r w:rsidRPr="00492533">
              <w:rPr>
                <w:sz w:val="20"/>
                <w:szCs w:val="20"/>
              </w:rPr>
              <w:t>Инфляция по Архангельской области (без НАО)</w:t>
            </w:r>
          </w:p>
        </w:tc>
        <w:tc>
          <w:tcPr>
            <w:tcW w:w="993" w:type="dxa"/>
            <w:shd w:val="clear" w:color="auto" w:fill="auto"/>
            <w:vAlign w:val="center"/>
          </w:tcPr>
          <w:p w14:paraId="06F81CDF" w14:textId="77777777" w:rsidR="00BE56F2" w:rsidRPr="00492533" w:rsidRDefault="00BE56F2" w:rsidP="00492533">
            <w:pPr>
              <w:widowControl w:val="0"/>
              <w:jc w:val="center"/>
              <w:rPr>
                <w:sz w:val="20"/>
                <w:szCs w:val="20"/>
              </w:rPr>
            </w:pPr>
          </w:p>
        </w:tc>
        <w:tc>
          <w:tcPr>
            <w:tcW w:w="992" w:type="dxa"/>
            <w:shd w:val="clear" w:color="auto" w:fill="auto"/>
            <w:vAlign w:val="center"/>
          </w:tcPr>
          <w:p w14:paraId="77785832" w14:textId="1F01FBCB" w:rsidR="00BE56F2" w:rsidRPr="00492533" w:rsidRDefault="00BE56F2" w:rsidP="00492533">
            <w:pPr>
              <w:widowControl w:val="0"/>
              <w:ind w:right="38" w:firstLine="0"/>
              <w:jc w:val="right"/>
              <w:rPr>
                <w:sz w:val="20"/>
                <w:szCs w:val="20"/>
              </w:rPr>
            </w:pPr>
            <w:r w:rsidRPr="00492533">
              <w:rPr>
                <w:sz w:val="20"/>
                <w:szCs w:val="20"/>
                <w:lang w:val="en-US"/>
              </w:rPr>
              <w:t>9</w:t>
            </w:r>
            <w:r w:rsidRPr="00492533">
              <w:rPr>
                <w:sz w:val="20"/>
                <w:szCs w:val="20"/>
              </w:rPr>
              <w:t>,6</w:t>
            </w:r>
          </w:p>
        </w:tc>
        <w:tc>
          <w:tcPr>
            <w:tcW w:w="992" w:type="dxa"/>
            <w:shd w:val="clear" w:color="auto" w:fill="auto"/>
            <w:vAlign w:val="center"/>
          </w:tcPr>
          <w:p w14:paraId="5EDC776A" w14:textId="78ABDF09" w:rsidR="00BE56F2" w:rsidRPr="00492533" w:rsidRDefault="00BE56F2" w:rsidP="00492533">
            <w:pPr>
              <w:widowControl w:val="0"/>
              <w:ind w:right="38" w:firstLine="0"/>
              <w:jc w:val="right"/>
              <w:rPr>
                <w:sz w:val="20"/>
                <w:szCs w:val="20"/>
              </w:rPr>
            </w:pPr>
            <w:r w:rsidRPr="00492533">
              <w:rPr>
                <w:sz w:val="20"/>
                <w:szCs w:val="20"/>
              </w:rPr>
              <w:t>11,9</w:t>
            </w:r>
          </w:p>
        </w:tc>
        <w:tc>
          <w:tcPr>
            <w:tcW w:w="1058" w:type="dxa"/>
            <w:shd w:val="clear" w:color="auto" w:fill="auto"/>
            <w:vAlign w:val="center"/>
          </w:tcPr>
          <w:p w14:paraId="4ADE0416" w14:textId="1057AB5D" w:rsidR="00BE56F2" w:rsidRPr="00492533" w:rsidRDefault="00BE56F2" w:rsidP="00492533">
            <w:pPr>
              <w:widowControl w:val="0"/>
              <w:ind w:right="179" w:firstLine="0"/>
              <w:jc w:val="right"/>
              <w:rPr>
                <w:sz w:val="20"/>
                <w:szCs w:val="20"/>
              </w:rPr>
            </w:pPr>
            <w:r w:rsidRPr="00492533">
              <w:rPr>
                <w:sz w:val="20"/>
                <w:szCs w:val="20"/>
              </w:rPr>
              <w:t>8,96</w:t>
            </w:r>
          </w:p>
        </w:tc>
        <w:tc>
          <w:tcPr>
            <w:tcW w:w="851" w:type="dxa"/>
            <w:shd w:val="clear" w:color="auto" w:fill="auto"/>
            <w:vAlign w:val="center"/>
          </w:tcPr>
          <w:p w14:paraId="424F8D05" w14:textId="77777777" w:rsidR="00BE56F2" w:rsidRPr="00492533" w:rsidRDefault="00BE56F2" w:rsidP="00492533">
            <w:pPr>
              <w:widowControl w:val="0"/>
              <w:ind w:right="38" w:firstLine="0"/>
              <w:jc w:val="right"/>
              <w:rPr>
                <w:sz w:val="20"/>
                <w:szCs w:val="20"/>
              </w:rPr>
            </w:pPr>
            <w:r w:rsidRPr="00492533">
              <w:rPr>
                <w:sz w:val="20"/>
                <w:szCs w:val="20"/>
              </w:rPr>
              <w:t>Х</w:t>
            </w:r>
          </w:p>
        </w:tc>
      </w:tr>
      <w:tr w:rsidR="00BE56F2" w:rsidRPr="00530C9F" w14:paraId="2BD7D5CD" w14:textId="77777777" w:rsidTr="00BE56F2">
        <w:trPr>
          <w:trHeight w:val="542"/>
        </w:trPr>
        <w:tc>
          <w:tcPr>
            <w:tcW w:w="4564" w:type="dxa"/>
            <w:shd w:val="clear" w:color="auto" w:fill="auto"/>
            <w:vAlign w:val="center"/>
          </w:tcPr>
          <w:p w14:paraId="70C8DACE" w14:textId="77777777" w:rsidR="00BE56F2" w:rsidRPr="00530C9F" w:rsidRDefault="00BE56F2" w:rsidP="00533BC3">
            <w:pPr>
              <w:widowControl w:val="0"/>
              <w:ind w:firstLine="0"/>
              <w:jc w:val="left"/>
              <w:rPr>
                <w:sz w:val="20"/>
                <w:szCs w:val="20"/>
              </w:rPr>
            </w:pPr>
            <w:r w:rsidRPr="00530C9F">
              <w:rPr>
                <w:sz w:val="20"/>
                <w:szCs w:val="20"/>
              </w:rPr>
              <w:t>Численность официально зарегистрированных безработных по состоянию на конец года</w:t>
            </w:r>
          </w:p>
        </w:tc>
        <w:tc>
          <w:tcPr>
            <w:tcW w:w="993" w:type="dxa"/>
            <w:shd w:val="clear" w:color="auto" w:fill="auto"/>
            <w:vAlign w:val="center"/>
          </w:tcPr>
          <w:p w14:paraId="647F1216" w14:textId="77777777" w:rsidR="00BE56F2" w:rsidRPr="00530C9F" w:rsidRDefault="00BE56F2" w:rsidP="00533BC3">
            <w:pPr>
              <w:widowControl w:val="0"/>
              <w:ind w:firstLine="0"/>
              <w:jc w:val="center"/>
              <w:rPr>
                <w:sz w:val="20"/>
                <w:szCs w:val="20"/>
              </w:rPr>
            </w:pPr>
            <w:r w:rsidRPr="00530C9F">
              <w:rPr>
                <w:sz w:val="20"/>
                <w:szCs w:val="20"/>
              </w:rPr>
              <w:t>человек</w:t>
            </w:r>
          </w:p>
        </w:tc>
        <w:tc>
          <w:tcPr>
            <w:tcW w:w="992" w:type="dxa"/>
            <w:shd w:val="clear" w:color="auto" w:fill="auto"/>
            <w:vAlign w:val="center"/>
          </w:tcPr>
          <w:p w14:paraId="79E5C81B" w14:textId="17C97254" w:rsidR="00BE56F2" w:rsidRPr="00530C9F" w:rsidRDefault="00BE56F2" w:rsidP="00533BC3">
            <w:pPr>
              <w:pStyle w:val="37"/>
              <w:keepNext w:val="0"/>
              <w:widowControl w:val="0"/>
              <w:overflowPunct/>
              <w:autoSpaceDE/>
              <w:autoSpaceDN/>
              <w:adjustRightInd/>
              <w:ind w:right="170" w:firstLine="0"/>
              <w:jc w:val="right"/>
              <w:textAlignment w:val="auto"/>
              <w:rPr>
                <w:sz w:val="20"/>
              </w:rPr>
            </w:pPr>
            <w:r w:rsidRPr="00530C9F">
              <w:rPr>
                <w:sz w:val="20"/>
              </w:rPr>
              <w:t>568</w:t>
            </w:r>
          </w:p>
        </w:tc>
        <w:tc>
          <w:tcPr>
            <w:tcW w:w="992" w:type="dxa"/>
            <w:shd w:val="clear" w:color="auto" w:fill="auto"/>
            <w:vAlign w:val="center"/>
          </w:tcPr>
          <w:p w14:paraId="7F3AA625" w14:textId="2B10CBFA" w:rsidR="00BE56F2" w:rsidRPr="00530C9F" w:rsidRDefault="00BE56F2" w:rsidP="00533BC3">
            <w:pPr>
              <w:pStyle w:val="37"/>
              <w:keepNext w:val="0"/>
              <w:widowControl w:val="0"/>
              <w:overflowPunct/>
              <w:autoSpaceDE/>
              <w:autoSpaceDN/>
              <w:adjustRightInd/>
              <w:ind w:right="170" w:firstLine="0"/>
              <w:jc w:val="right"/>
              <w:textAlignment w:val="auto"/>
              <w:rPr>
                <w:sz w:val="20"/>
              </w:rPr>
            </w:pPr>
            <w:r w:rsidRPr="00530C9F">
              <w:rPr>
                <w:sz w:val="20"/>
              </w:rPr>
              <w:t>532</w:t>
            </w:r>
          </w:p>
        </w:tc>
        <w:tc>
          <w:tcPr>
            <w:tcW w:w="1058" w:type="dxa"/>
            <w:shd w:val="clear" w:color="auto" w:fill="auto"/>
            <w:vAlign w:val="center"/>
          </w:tcPr>
          <w:p w14:paraId="0804E0D7" w14:textId="660C888D" w:rsidR="00BE56F2" w:rsidRPr="00530C9F" w:rsidRDefault="00BE56F2" w:rsidP="00533BC3">
            <w:pPr>
              <w:pStyle w:val="37"/>
              <w:keepNext w:val="0"/>
              <w:widowControl w:val="0"/>
              <w:overflowPunct/>
              <w:autoSpaceDE/>
              <w:autoSpaceDN/>
              <w:adjustRightInd/>
              <w:ind w:right="179" w:firstLine="0"/>
              <w:jc w:val="right"/>
              <w:textAlignment w:val="auto"/>
              <w:rPr>
                <w:sz w:val="20"/>
              </w:rPr>
            </w:pPr>
            <w:r>
              <w:rPr>
                <w:sz w:val="20"/>
              </w:rPr>
              <w:t>413</w:t>
            </w:r>
          </w:p>
        </w:tc>
        <w:tc>
          <w:tcPr>
            <w:tcW w:w="851" w:type="dxa"/>
            <w:shd w:val="clear" w:color="auto" w:fill="auto"/>
            <w:vAlign w:val="center"/>
          </w:tcPr>
          <w:p w14:paraId="3E325446" w14:textId="5D85C4D7" w:rsidR="00BE56F2" w:rsidRPr="00530C9F" w:rsidRDefault="00BE56F2" w:rsidP="00533BC3">
            <w:pPr>
              <w:pStyle w:val="37"/>
              <w:keepNext w:val="0"/>
              <w:widowControl w:val="0"/>
              <w:overflowPunct/>
              <w:autoSpaceDE/>
              <w:autoSpaceDN/>
              <w:adjustRightInd/>
              <w:ind w:right="170" w:firstLine="0"/>
              <w:jc w:val="right"/>
              <w:textAlignment w:val="auto"/>
              <w:rPr>
                <w:sz w:val="20"/>
              </w:rPr>
            </w:pPr>
            <w:r>
              <w:rPr>
                <w:sz w:val="20"/>
              </w:rPr>
              <w:t>77,6</w:t>
            </w:r>
          </w:p>
        </w:tc>
      </w:tr>
      <w:tr w:rsidR="00BE56F2" w:rsidRPr="00EF5CC7" w14:paraId="575725AE" w14:textId="77777777" w:rsidTr="00BE56F2">
        <w:tc>
          <w:tcPr>
            <w:tcW w:w="4564" w:type="dxa"/>
            <w:shd w:val="clear" w:color="auto" w:fill="auto"/>
            <w:vAlign w:val="center"/>
          </w:tcPr>
          <w:p w14:paraId="1231E12F" w14:textId="77777777" w:rsidR="00BE56F2" w:rsidRPr="00530C9F" w:rsidRDefault="00BE56F2" w:rsidP="00533BC3">
            <w:pPr>
              <w:widowControl w:val="0"/>
              <w:ind w:firstLine="0"/>
              <w:jc w:val="left"/>
              <w:rPr>
                <w:sz w:val="20"/>
                <w:szCs w:val="20"/>
              </w:rPr>
            </w:pPr>
            <w:r w:rsidRPr="00530C9F">
              <w:rPr>
                <w:sz w:val="20"/>
                <w:szCs w:val="20"/>
              </w:rPr>
              <w:t>Нагрузка незанятого населения, обратившегося в государственные учреждения службы занятости, на одну заявленную вакансию</w:t>
            </w:r>
          </w:p>
        </w:tc>
        <w:tc>
          <w:tcPr>
            <w:tcW w:w="993" w:type="dxa"/>
            <w:shd w:val="clear" w:color="auto" w:fill="auto"/>
            <w:vAlign w:val="center"/>
          </w:tcPr>
          <w:p w14:paraId="1E987509" w14:textId="77777777" w:rsidR="00BE56F2" w:rsidRPr="00530C9F" w:rsidRDefault="00BE56F2" w:rsidP="00533BC3">
            <w:pPr>
              <w:widowControl w:val="0"/>
              <w:ind w:firstLine="0"/>
              <w:jc w:val="center"/>
              <w:rPr>
                <w:sz w:val="20"/>
                <w:szCs w:val="20"/>
              </w:rPr>
            </w:pPr>
            <w:r w:rsidRPr="00530C9F">
              <w:rPr>
                <w:sz w:val="20"/>
                <w:szCs w:val="20"/>
              </w:rPr>
              <w:t>человек</w:t>
            </w:r>
          </w:p>
        </w:tc>
        <w:tc>
          <w:tcPr>
            <w:tcW w:w="992" w:type="dxa"/>
            <w:shd w:val="clear" w:color="auto" w:fill="auto"/>
            <w:vAlign w:val="center"/>
          </w:tcPr>
          <w:p w14:paraId="59CE8D25" w14:textId="1EEE5CFC" w:rsidR="00BE56F2" w:rsidRPr="00530C9F" w:rsidRDefault="00BE56F2" w:rsidP="00533BC3">
            <w:pPr>
              <w:pStyle w:val="37"/>
              <w:keepNext w:val="0"/>
              <w:widowControl w:val="0"/>
              <w:overflowPunct/>
              <w:autoSpaceDE/>
              <w:autoSpaceDN/>
              <w:adjustRightInd/>
              <w:ind w:right="170" w:firstLine="0"/>
              <w:jc w:val="right"/>
              <w:textAlignment w:val="auto"/>
              <w:rPr>
                <w:sz w:val="20"/>
              </w:rPr>
            </w:pPr>
            <w:r w:rsidRPr="00530C9F">
              <w:rPr>
                <w:sz w:val="20"/>
              </w:rPr>
              <w:t>0,21</w:t>
            </w:r>
          </w:p>
        </w:tc>
        <w:tc>
          <w:tcPr>
            <w:tcW w:w="992" w:type="dxa"/>
            <w:shd w:val="clear" w:color="auto" w:fill="auto"/>
            <w:vAlign w:val="center"/>
          </w:tcPr>
          <w:p w14:paraId="6409AB17" w14:textId="6186AA32" w:rsidR="00BE56F2" w:rsidRPr="00530C9F" w:rsidRDefault="00BE56F2" w:rsidP="00533BC3">
            <w:pPr>
              <w:pStyle w:val="37"/>
              <w:keepNext w:val="0"/>
              <w:widowControl w:val="0"/>
              <w:overflowPunct/>
              <w:autoSpaceDE/>
              <w:autoSpaceDN/>
              <w:adjustRightInd/>
              <w:ind w:right="170" w:firstLine="0"/>
              <w:jc w:val="right"/>
              <w:textAlignment w:val="auto"/>
              <w:rPr>
                <w:sz w:val="20"/>
              </w:rPr>
            </w:pPr>
            <w:r w:rsidRPr="00530C9F">
              <w:rPr>
                <w:sz w:val="20"/>
              </w:rPr>
              <w:t>0,23</w:t>
            </w:r>
          </w:p>
        </w:tc>
        <w:tc>
          <w:tcPr>
            <w:tcW w:w="1058" w:type="dxa"/>
            <w:shd w:val="clear" w:color="auto" w:fill="auto"/>
            <w:vAlign w:val="center"/>
          </w:tcPr>
          <w:p w14:paraId="61F58BB6" w14:textId="6FDD553A" w:rsidR="00BE56F2" w:rsidRPr="00530C9F" w:rsidRDefault="00BE56F2" w:rsidP="00533BC3">
            <w:pPr>
              <w:pStyle w:val="37"/>
              <w:keepNext w:val="0"/>
              <w:widowControl w:val="0"/>
              <w:overflowPunct/>
              <w:autoSpaceDE/>
              <w:autoSpaceDN/>
              <w:adjustRightInd/>
              <w:ind w:right="179" w:firstLine="0"/>
              <w:jc w:val="right"/>
              <w:textAlignment w:val="auto"/>
              <w:rPr>
                <w:sz w:val="20"/>
              </w:rPr>
            </w:pPr>
            <w:r w:rsidRPr="00530C9F">
              <w:rPr>
                <w:sz w:val="20"/>
              </w:rPr>
              <w:t>0,2</w:t>
            </w:r>
          </w:p>
        </w:tc>
        <w:tc>
          <w:tcPr>
            <w:tcW w:w="851" w:type="dxa"/>
            <w:shd w:val="clear" w:color="auto" w:fill="auto"/>
            <w:vAlign w:val="center"/>
          </w:tcPr>
          <w:p w14:paraId="23FDB6B6" w14:textId="50DE83BA" w:rsidR="00BE56F2" w:rsidRPr="00530C9F" w:rsidRDefault="00BE56F2" w:rsidP="00533BC3">
            <w:pPr>
              <w:pStyle w:val="37"/>
              <w:keepNext w:val="0"/>
              <w:widowControl w:val="0"/>
              <w:overflowPunct/>
              <w:autoSpaceDE/>
              <w:autoSpaceDN/>
              <w:adjustRightInd/>
              <w:ind w:right="38" w:firstLine="0"/>
              <w:jc w:val="center"/>
              <w:textAlignment w:val="auto"/>
              <w:rPr>
                <w:sz w:val="18"/>
                <w:szCs w:val="18"/>
              </w:rPr>
            </w:pPr>
            <w:r>
              <w:rPr>
                <w:sz w:val="18"/>
                <w:szCs w:val="18"/>
              </w:rPr>
              <w:t>87,0</w:t>
            </w:r>
          </w:p>
        </w:tc>
      </w:tr>
      <w:tr w:rsidR="00BE56F2" w:rsidRPr="00BE56F2" w14:paraId="27E0027F" w14:textId="77777777" w:rsidTr="00BE56F2">
        <w:tc>
          <w:tcPr>
            <w:tcW w:w="4564" w:type="dxa"/>
            <w:shd w:val="clear" w:color="auto" w:fill="auto"/>
            <w:vAlign w:val="center"/>
          </w:tcPr>
          <w:p w14:paraId="454D5B94" w14:textId="2CFBB234" w:rsidR="00BE56F2" w:rsidRPr="00BE56F2" w:rsidRDefault="00BE56F2" w:rsidP="00533BC3">
            <w:pPr>
              <w:widowControl w:val="0"/>
              <w:ind w:firstLine="0"/>
              <w:jc w:val="left"/>
              <w:rPr>
                <w:sz w:val="20"/>
                <w:szCs w:val="20"/>
              </w:rPr>
            </w:pPr>
            <w:r w:rsidRPr="00BE56F2">
              <w:rPr>
                <w:sz w:val="20"/>
                <w:szCs w:val="20"/>
              </w:rPr>
              <w:t>Финансовый результат (прибыль</w:t>
            </w:r>
            <w:proofErr w:type="gramStart"/>
            <w:r w:rsidRPr="00BE56F2">
              <w:rPr>
                <w:sz w:val="20"/>
                <w:szCs w:val="20"/>
              </w:rPr>
              <w:t xml:space="preserve"> (+), </w:t>
            </w:r>
            <w:proofErr w:type="gramEnd"/>
            <w:r w:rsidRPr="00BE56F2">
              <w:rPr>
                <w:sz w:val="20"/>
                <w:szCs w:val="20"/>
              </w:rPr>
              <w:t xml:space="preserve">убыток (-)) организаций, без субъектов малого </w:t>
            </w:r>
            <w:r w:rsidRPr="00BE56F2">
              <w:rPr>
                <w:sz w:val="20"/>
                <w:szCs w:val="20"/>
              </w:rPr>
              <w:lastRenderedPageBreak/>
              <w:t>предпринимательства</w:t>
            </w:r>
          </w:p>
        </w:tc>
        <w:tc>
          <w:tcPr>
            <w:tcW w:w="993" w:type="dxa"/>
            <w:shd w:val="clear" w:color="auto" w:fill="auto"/>
            <w:vAlign w:val="center"/>
          </w:tcPr>
          <w:p w14:paraId="43BF0EAA" w14:textId="736554F9" w:rsidR="00BE56F2" w:rsidRPr="00BE56F2" w:rsidRDefault="00BE56F2" w:rsidP="00533BC3">
            <w:pPr>
              <w:widowControl w:val="0"/>
              <w:ind w:firstLine="0"/>
              <w:jc w:val="center"/>
              <w:rPr>
                <w:sz w:val="20"/>
                <w:szCs w:val="20"/>
              </w:rPr>
            </w:pPr>
            <w:proofErr w:type="gramStart"/>
            <w:r w:rsidRPr="00BE56F2">
              <w:rPr>
                <w:sz w:val="20"/>
                <w:szCs w:val="20"/>
              </w:rPr>
              <w:lastRenderedPageBreak/>
              <w:t>млн</w:t>
            </w:r>
            <w:proofErr w:type="gramEnd"/>
            <w:r w:rsidRPr="00BE56F2">
              <w:rPr>
                <w:sz w:val="20"/>
                <w:szCs w:val="20"/>
              </w:rPr>
              <w:t> руб.</w:t>
            </w:r>
          </w:p>
        </w:tc>
        <w:tc>
          <w:tcPr>
            <w:tcW w:w="992" w:type="dxa"/>
            <w:shd w:val="clear" w:color="auto" w:fill="auto"/>
            <w:vAlign w:val="center"/>
          </w:tcPr>
          <w:p w14:paraId="13A257B1" w14:textId="0A8401B3"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8651,8</w:t>
            </w:r>
          </w:p>
        </w:tc>
        <w:tc>
          <w:tcPr>
            <w:tcW w:w="992" w:type="dxa"/>
            <w:shd w:val="clear" w:color="auto" w:fill="auto"/>
            <w:vAlign w:val="center"/>
          </w:tcPr>
          <w:p w14:paraId="560AE329" w14:textId="4AFB4675"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6966,0</w:t>
            </w:r>
          </w:p>
        </w:tc>
        <w:tc>
          <w:tcPr>
            <w:tcW w:w="1058" w:type="dxa"/>
            <w:shd w:val="clear" w:color="auto" w:fill="auto"/>
            <w:vAlign w:val="center"/>
          </w:tcPr>
          <w:p w14:paraId="7AB98F22" w14:textId="15F4D722"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6394,4</w:t>
            </w:r>
            <w:r w:rsidRPr="00BE56F2">
              <w:rPr>
                <w:sz w:val="20"/>
                <w:vertAlign w:val="superscript"/>
              </w:rPr>
              <w:t>1)</w:t>
            </w:r>
          </w:p>
        </w:tc>
        <w:tc>
          <w:tcPr>
            <w:tcW w:w="851" w:type="dxa"/>
            <w:shd w:val="clear" w:color="auto" w:fill="auto"/>
            <w:vAlign w:val="center"/>
          </w:tcPr>
          <w:p w14:paraId="3BB4F321" w14:textId="7D8C46E2"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91,8</w:t>
            </w:r>
          </w:p>
        </w:tc>
      </w:tr>
      <w:tr w:rsidR="00BE56F2" w:rsidRPr="00BE56F2" w14:paraId="37C7E390" w14:textId="77777777" w:rsidTr="00BE56F2">
        <w:trPr>
          <w:trHeight w:val="284"/>
        </w:trPr>
        <w:tc>
          <w:tcPr>
            <w:tcW w:w="4564" w:type="dxa"/>
            <w:shd w:val="clear" w:color="auto" w:fill="auto"/>
            <w:vAlign w:val="center"/>
          </w:tcPr>
          <w:p w14:paraId="57CC7CE1" w14:textId="65B877AF" w:rsidR="00BE56F2" w:rsidRPr="00BE56F2" w:rsidRDefault="00BE56F2" w:rsidP="00533BC3">
            <w:pPr>
              <w:widowControl w:val="0"/>
              <w:ind w:firstLine="0"/>
              <w:jc w:val="left"/>
              <w:rPr>
                <w:sz w:val="20"/>
                <w:szCs w:val="20"/>
              </w:rPr>
            </w:pPr>
            <w:r w:rsidRPr="00BE56F2">
              <w:rPr>
                <w:sz w:val="20"/>
                <w:szCs w:val="20"/>
              </w:rPr>
              <w:lastRenderedPageBreak/>
              <w:t>Прибыль прибыльных предприятий</w:t>
            </w:r>
          </w:p>
        </w:tc>
        <w:tc>
          <w:tcPr>
            <w:tcW w:w="993" w:type="dxa"/>
            <w:shd w:val="clear" w:color="auto" w:fill="auto"/>
            <w:vAlign w:val="center"/>
          </w:tcPr>
          <w:p w14:paraId="5ADFAD29" w14:textId="21010E6F" w:rsidR="00BE56F2" w:rsidRPr="00BE56F2" w:rsidRDefault="00BE56F2" w:rsidP="00533BC3">
            <w:pPr>
              <w:widowControl w:val="0"/>
              <w:ind w:firstLine="0"/>
              <w:jc w:val="center"/>
              <w:rPr>
                <w:sz w:val="20"/>
                <w:szCs w:val="20"/>
              </w:rPr>
            </w:pPr>
            <w:proofErr w:type="gramStart"/>
            <w:r w:rsidRPr="00BE56F2">
              <w:rPr>
                <w:sz w:val="20"/>
                <w:szCs w:val="20"/>
              </w:rPr>
              <w:t>млн</w:t>
            </w:r>
            <w:proofErr w:type="gramEnd"/>
            <w:r w:rsidRPr="00BE56F2">
              <w:rPr>
                <w:sz w:val="20"/>
                <w:szCs w:val="20"/>
              </w:rPr>
              <w:t> руб.</w:t>
            </w:r>
          </w:p>
        </w:tc>
        <w:tc>
          <w:tcPr>
            <w:tcW w:w="992" w:type="dxa"/>
            <w:shd w:val="clear" w:color="auto" w:fill="auto"/>
            <w:vAlign w:val="center"/>
          </w:tcPr>
          <w:p w14:paraId="5202ED89" w14:textId="74AC5158"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9830,1</w:t>
            </w:r>
          </w:p>
        </w:tc>
        <w:tc>
          <w:tcPr>
            <w:tcW w:w="992" w:type="dxa"/>
            <w:shd w:val="clear" w:color="auto" w:fill="auto"/>
            <w:vAlign w:val="center"/>
          </w:tcPr>
          <w:p w14:paraId="555F9355" w14:textId="1A1723FE"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8323,2</w:t>
            </w:r>
          </w:p>
        </w:tc>
        <w:tc>
          <w:tcPr>
            <w:tcW w:w="1058" w:type="dxa"/>
            <w:shd w:val="clear" w:color="auto" w:fill="auto"/>
            <w:vAlign w:val="center"/>
          </w:tcPr>
          <w:p w14:paraId="4EA419AA" w14:textId="331DCE77"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7965,0</w:t>
            </w:r>
            <w:r w:rsidRPr="00BE56F2">
              <w:rPr>
                <w:sz w:val="20"/>
                <w:vertAlign w:val="superscript"/>
              </w:rPr>
              <w:t>1)</w:t>
            </w:r>
          </w:p>
        </w:tc>
        <w:tc>
          <w:tcPr>
            <w:tcW w:w="851" w:type="dxa"/>
            <w:shd w:val="clear" w:color="auto" w:fill="auto"/>
            <w:vAlign w:val="center"/>
          </w:tcPr>
          <w:p w14:paraId="08797D48" w14:textId="59B16971"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95,7</w:t>
            </w:r>
          </w:p>
        </w:tc>
      </w:tr>
      <w:tr w:rsidR="00BE56F2" w:rsidRPr="00BE56F2" w14:paraId="5AFF64D9" w14:textId="77777777" w:rsidTr="00BE56F2">
        <w:trPr>
          <w:trHeight w:val="284"/>
        </w:trPr>
        <w:tc>
          <w:tcPr>
            <w:tcW w:w="4564" w:type="dxa"/>
            <w:shd w:val="clear" w:color="auto" w:fill="auto"/>
            <w:vAlign w:val="center"/>
          </w:tcPr>
          <w:p w14:paraId="0A71CBD4" w14:textId="77777777" w:rsidR="00BE56F2" w:rsidRPr="00BE56F2" w:rsidRDefault="00BE56F2" w:rsidP="00533BC3">
            <w:pPr>
              <w:widowControl w:val="0"/>
              <w:ind w:firstLine="0"/>
              <w:jc w:val="left"/>
              <w:rPr>
                <w:sz w:val="20"/>
                <w:szCs w:val="20"/>
              </w:rPr>
            </w:pPr>
            <w:r w:rsidRPr="00BE56F2">
              <w:rPr>
                <w:sz w:val="20"/>
                <w:szCs w:val="20"/>
              </w:rPr>
              <w:t>Исполнение местного бюджета:</w:t>
            </w:r>
          </w:p>
        </w:tc>
        <w:tc>
          <w:tcPr>
            <w:tcW w:w="993" w:type="dxa"/>
            <w:shd w:val="clear" w:color="auto" w:fill="auto"/>
            <w:vAlign w:val="center"/>
          </w:tcPr>
          <w:p w14:paraId="4AA5468D" w14:textId="77777777" w:rsidR="00BE56F2" w:rsidRPr="00BE56F2" w:rsidRDefault="00BE56F2" w:rsidP="00533BC3">
            <w:pPr>
              <w:widowControl w:val="0"/>
              <w:jc w:val="center"/>
              <w:rPr>
                <w:sz w:val="20"/>
                <w:szCs w:val="20"/>
              </w:rPr>
            </w:pPr>
          </w:p>
        </w:tc>
        <w:tc>
          <w:tcPr>
            <w:tcW w:w="992" w:type="dxa"/>
            <w:shd w:val="clear" w:color="auto" w:fill="auto"/>
            <w:vAlign w:val="center"/>
          </w:tcPr>
          <w:p w14:paraId="41907473" w14:textId="77777777" w:rsidR="00BE56F2" w:rsidRPr="00BE56F2" w:rsidRDefault="00BE56F2" w:rsidP="00533BC3">
            <w:pPr>
              <w:pStyle w:val="37"/>
              <w:keepNext w:val="0"/>
              <w:widowControl w:val="0"/>
              <w:overflowPunct/>
              <w:autoSpaceDE/>
              <w:autoSpaceDN/>
              <w:adjustRightInd/>
              <w:ind w:right="170" w:firstLine="0"/>
              <w:jc w:val="right"/>
              <w:textAlignment w:val="auto"/>
              <w:rPr>
                <w:sz w:val="20"/>
              </w:rPr>
            </w:pPr>
          </w:p>
        </w:tc>
        <w:tc>
          <w:tcPr>
            <w:tcW w:w="992" w:type="dxa"/>
            <w:shd w:val="clear" w:color="auto" w:fill="auto"/>
            <w:vAlign w:val="center"/>
          </w:tcPr>
          <w:p w14:paraId="5DD048D3" w14:textId="77777777" w:rsidR="00BE56F2" w:rsidRPr="00BE56F2" w:rsidRDefault="00BE56F2" w:rsidP="00533BC3">
            <w:pPr>
              <w:pStyle w:val="37"/>
              <w:keepNext w:val="0"/>
              <w:widowControl w:val="0"/>
              <w:overflowPunct/>
              <w:autoSpaceDE/>
              <w:autoSpaceDN/>
              <w:adjustRightInd/>
              <w:ind w:right="170" w:firstLine="0"/>
              <w:jc w:val="right"/>
              <w:textAlignment w:val="auto"/>
              <w:rPr>
                <w:sz w:val="20"/>
              </w:rPr>
            </w:pPr>
          </w:p>
        </w:tc>
        <w:tc>
          <w:tcPr>
            <w:tcW w:w="1058" w:type="dxa"/>
            <w:shd w:val="clear" w:color="auto" w:fill="auto"/>
            <w:vAlign w:val="center"/>
          </w:tcPr>
          <w:p w14:paraId="1A86B9D2" w14:textId="77777777" w:rsidR="00BE56F2" w:rsidRPr="00BE56F2" w:rsidRDefault="00BE56F2" w:rsidP="00533BC3">
            <w:pPr>
              <w:pStyle w:val="37"/>
              <w:keepNext w:val="0"/>
              <w:widowControl w:val="0"/>
              <w:overflowPunct/>
              <w:autoSpaceDE/>
              <w:autoSpaceDN/>
              <w:adjustRightInd/>
              <w:ind w:right="170" w:firstLine="0"/>
              <w:jc w:val="right"/>
              <w:textAlignment w:val="auto"/>
              <w:rPr>
                <w:sz w:val="20"/>
              </w:rPr>
            </w:pPr>
          </w:p>
        </w:tc>
        <w:tc>
          <w:tcPr>
            <w:tcW w:w="851" w:type="dxa"/>
            <w:shd w:val="clear" w:color="auto" w:fill="auto"/>
            <w:vAlign w:val="center"/>
          </w:tcPr>
          <w:p w14:paraId="3D9367BC" w14:textId="77777777" w:rsidR="00BE56F2" w:rsidRPr="00BE56F2" w:rsidRDefault="00BE56F2" w:rsidP="00533BC3">
            <w:pPr>
              <w:pStyle w:val="37"/>
              <w:keepNext w:val="0"/>
              <w:widowControl w:val="0"/>
              <w:overflowPunct/>
              <w:autoSpaceDE/>
              <w:autoSpaceDN/>
              <w:adjustRightInd/>
              <w:ind w:right="170" w:firstLine="0"/>
              <w:jc w:val="right"/>
              <w:textAlignment w:val="auto"/>
              <w:rPr>
                <w:sz w:val="20"/>
              </w:rPr>
            </w:pPr>
          </w:p>
        </w:tc>
      </w:tr>
      <w:tr w:rsidR="00BE56F2" w:rsidRPr="00BE56F2" w14:paraId="298CC4A7" w14:textId="77777777" w:rsidTr="00BE56F2">
        <w:trPr>
          <w:trHeight w:val="284"/>
        </w:trPr>
        <w:tc>
          <w:tcPr>
            <w:tcW w:w="4564" w:type="dxa"/>
            <w:shd w:val="clear" w:color="auto" w:fill="auto"/>
            <w:vAlign w:val="center"/>
          </w:tcPr>
          <w:p w14:paraId="12CCB299" w14:textId="5C17A70A" w:rsidR="00BE56F2" w:rsidRPr="00BE56F2" w:rsidRDefault="00BE56F2" w:rsidP="00533BC3">
            <w:pPr>
              <w:widowControl w:val="0"/>
              <w:ind w:firstLine="0"/>
              <w:jc w:val="left"/>
              <w:rPr>
                <w:sz w:val="20"/>
                <w:szCs w:val="20"/>
              </w:rPr>
            </w:pPr>
            <w:r w:rsidRPr="00BE56F2">
              <w:rPr>
                <w:sz w:val="20"/>
                <w:szCs w:val="20"/>
              </w:rPr>
              <w:t xml:space="preserve"> - общий объем доходов</w:t>
            </w:r>
          </w:p>
        </w:tc>
        <w:tc>
          <w:tcPr>
            <w:tcW w:w="993" w:type="dxa"/>
            <w:shd w:val="clear" w:color="auto" w:fill="auto"/>
            <w:vAlign w:val="center"/>
          </w:tcPr>
          <w:p w14:paraId="51EC6249" w14:textId="7070B038" w:rsidR="00BE56F2" w:rsidRPr="00BE56F2" w:rsidRDefault="00BE56F2" w:rsidP="00533BC3">
            <w:pPr>
              <w:widowControl w:val="0"/>
              <w:ind w:firstLine="0"/>
              <w:jc w:val="center"/>
              <w:rPr>
                <w:sz w:val="20"/>
                <w:szCs w:val="20"/>
              </w:rPr>
            </w:pPr>
            <w:proofErr w:type="gramStart"/>
            <w:r w:rsidRPr="00BE56F2">
              <w:rPr>
                <w:sz w:val="20"/>
                <w:szCs w:val="20"/>
              </w:rPr>
              <w:t>млн</w:t>
            </w:r>
            <w:proofErr w:type="gramEnd"/>
            <w:r w:rsidRPr="00BE56F2">
              <w:rPr>
                <w:sz w:val="20"/>
                <w:szCs w:val="20"/>
              </w:rPr>
              <w:t> руб.</w:t>
            </w:r>
          </w:p>
        </w:tc>
        <w:tc>
          <w:tcPr>
            <w:tcW w:w="992" w:type="dxa"/>
            <w:shd w:val="clear" w:color="auto" w:fill="auto"/>
            <w:vAlign w:val="center"/>
          </w:tcPr>
          <w:p w14:paraId="74836807" w14:textId="668B8ED0"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9717,8</w:t>
            </w:r>
          </w:p>
        </w:tc>
        <w:tc>
          <w:tcPr>
            <w:tcW w:w="992" w:type="dxa"/>
            <w:shd w:val="clear" w:color="auto" w:fill="auto"/>
            <w:vAlign w:val="center"/>
          </w:tcPr>
          <w:p w14:paraId="703AC8C1" w14:textId="027116E0"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10742,9</w:t>
            </w:r>
          </w:p>
        </w:tc>
        <w:tc>
          <w:tcPr>
            <w:tcW w:w="1058" w:type="dxa"/>
            <w:shd w:val="clear" w:color="auto" w:fill="auto"/>
            <w:vAlign w:val="center"/>
          </w:tcPr>
          <w:p w14:paraId="1A3489D4" w14:textId="2B58D428"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12045,8</w:t>
            </w:r>
          </w:p>
        </w:tc>
        <w:tc>
          <w:tcPr>
            <w:tcW w:w="851" w:type="dxa"/>
            <w:shd w:val="clear" w:color="auto" w:fill="auto"/>
            <w:vAlign w:val="center"/>
          </w:tcPr>
          <w:p w14:paraId="6C984B47" w14:textId="026EE66B" w:rsidR="00BE56F2" w:rsidRPr="00BE56F2" w:rsidRDefault="00BE56F2" w:rsidP="00533BC3">
            <w:pPr>
              <w:pStyle w:val="37"/>
              <w:keepNext w:val="0"/>
              <w:widowControl w:val="0"/>
              <w:overflowPunct/>
              <w:autoSpaceDE/>
              <w:autoSpaceDN/>
              <w:adjustRightInd/>
              <w:ind w:right="170" w:firstLine="0"/>
              <w:jc w:val="right"/>
              <w:textAlignment w:val="auto"/>
              <w:rPr>
                <w:sz w:val="20"/>
              </w:rPr>
            </w:pPr>
            <w:r w:rsidRPr="00BE56F2">
              <w:rPr>
                <w:sz w:val="20"/>
              </w:rPr>
              <w:t>112,1</w:t>
            </w:r>
          </w:p>
        </w:tc>
      </w:tr>
      <w:tr w:rsidR="008919C0" w:rsidRPr="008919C0" w14:paraId="49686BC7" w14:textId="77777777" w:rsidTr="00BE56F2">
        <w:trPr>
          <w:trHeight w:val="284"/>
        </w:trPr>
        <w:tc>
          <w:tcPr>
            <w:tcW w:w="4564" w:type="dxa"/>
            <w:shd w:val="clear" w:color="auto" w:fill="auto"/>
            <w:vAlign w:val="center"/>
          </w:tcPr>
          <w:p w14:paraId="1860F6D7" w14:textId="0CCC0680" w:rsidR="008919C0" w:rsidRPr="008919C0" w:rsidRDefault="008919C0" w:rsidP="00533BC3">
            <w:pPr>
              <w:widowControl w:val="0"/>
              <w:ind w:firstLine="0"/>
              <w:jc w:val="left"/>
              <w:rPr>
                <w:sz w:val="20"/>
                <w:szCs w:val="20"/>
              </w:rPr>
            </w:pPr>
            <w:r w:rsidRPr="008919C0">
              <w:rPr>
                <w:sz w:val="20"/>
                <w:szCs w:val="20"/>
              </w:rPr>
              <w:t xml:space="preserve"> - общий объем расходов</w:t>
            </w:r>
          </w:p>
        </w:tc>
        <w:tc>
          <w:tcPr>
            <w:tcW w:w="993" w:type="dxa"/>
            <w:shd w:val="clear" w:color="auto" w:fill="auto"/>
            <w:vAlign w:val="center"/>
          </w:tcPr>
          <w:p w14:paraId="5AEA441C" w14:textId="5658EC2D" w:rsidR="008919C0" w:rsidRPr="008919C0" w:rsidRDefault="008919C0" w:rsidP="00533BC3">
            <w:pPr>
              <w:widowControl w:val="0"/>
              <w:ind w:firstLine="0"/>
              <w:jc w:val="center"/>
              <w:rPr>
                <w:sz w:val="20"/>
                <w:szCs w:val="20"/>
              </w:rPr>
            </w:pPr>
            <w:proofErr w:type="gramStart"/>
            <w:r w:rsidRPr="008919C0">
              <w:rPr>
                <w:sz w:val="20"/>
                <w:szCs w:val="20"/>
              </w:rPr>
              <w:t>млн</w:t>
            </w:r>
            <w:proofErr w:type="gramEnd"/>
            <w:r w:rsidRPr="008919C0">
              <w:rPr>
                <w:sz w:val="20"/>
                <w:szCs w:val="20"/>
              </w:rPr>
              <w:t> руб.</w:t>
            </w:r>
          </w:p>
        </w:tc>
        <w:tc>
          <w:tcPr>
            <w:tcW w:w="992" w:type="dxa"/>
            <w:shd w:val="clear" w:color="auto" w:fill="auto"/>
            <w:vAlign w:val="center"/>
          </w:tcPr>
          <w:p w14:paraId="6843D43D" w14:textId="5EEC7153" w:rsidR="008919C0" w:rsidRPr="008919C0" w:rsidRDefault="008919C0" w:rsidP="00533BC3">
            <w:pPr>
              <w:pStyle w:val="37"/>
              <w:keepNext w:val="0"/>
              <w:widowControl w:val="0"/>
              <w:overflowPunct/>
              <w:autoSpaceDE/>
              <w:autoSpaceDN/>
              <w:adjustRightInd/>
              <w:ind w:right="170" w:firstLine="0"/>
              <w:jc w:val="right"/>
              <w:textAlignment w:val="auto"/>
              <w:rPr>
                <w:sz w:val="20"/>
              </w:rPr>
            </w:pPr>
            <w:r w:rsidRPr="008919C0">
              <w:rPr>
                <w:sz w:val="20"/>
              </w:rPr>
              <w:t>10008,3</w:t>
            </w:r>
          </w:p>
        </w:tc>
        <w:tc>
          <w:tcPr>
            <w:tcW w:w="992" w:type="dxa"/>
            <w:shd w:val="clear" w:color="auto" w:fill="auto"/>
            <w:vAlign w:val="center"/>
          </w:tcPr>
          <w:p w14:paraId="0D3221D9" w14:textId="1D04A086" w:rsidR="008919C0" w:rsidRPr="008919C0" w:rsidRDefault="008919C0" w:rsidP="00533BC3">
            <w:pPr>
              <w:pStyle w:val="37"/>
              <w:keepNext w:val="0"/>
              <w:widowControl w:val="0"/>
              <w:overflowPunct/>
              <w:autoSpaceDE/>
              <w:autoSpaceDN/>
              <w:adjustRightInd/>
              <w:ind w:right="170" w:firstLine="0"/>
              <w:jc w:val="right"/>
              <w:textAlignment w:val="auto"/>
              <w:rPr>
                <w:sz w:val="20"/>
              </w:rPr>
            </w:pPr>
            <w:r w:rsidRPr="008919C0">
              <w:rPr>
                <w:sz w:val="20"/>
              </w:rPr>
              <w:t>10953,1</w:t>
            </w:r>
          </w:p>
        </w:tc>
        <w:tc>
          <w:tcPr>
            <w:tcW w:w="1058" w:type="dxa"/>
            <w:shd w:val="clear" w:color="auto" w:fill="auto"/>
            <w:vAlign w:val="center"/>
          </w:tcPr>
          <w:p w14:paraId="574934B5" w14:textId="65C37FD5" w:rsidR="008919C0" w:rsidRPr="008919C0" w:rsidRDefault="008919C0" w:rsidP="00533BC3">
            <w:pPr>
              <w:pStyle w:val="37"/>
              <w:keepNext w:val="0"/>
              <w:widowControl w:val="0"/>
              <w:overflowPunct/>
              <w:autoSpaceDE/>
              <w:autoSpaceDN/>
              <w:adjustRightInd/>
              <w:ind w:right="170" w:firstLine="0"/>
              <w:jc w:val="right"/>
              <w:textAlignment w:val="auto"/>
              <w:rPr>
                <w:sz w:val="20"/>
              </w:rPr>
            </w:pPr>
            <w:r w:rsidRPr="008919C0">
              <w:rPr>
                <w:sz w:val="20"/>
              </w:rPr>
              <w:t>12535,6</w:t>
            </w:r>
          </w:p>
        </w:tc>
        <w:tc>
          <w:tcPr>
            <w:tcW w:w="851" w:type="dxa"/>
            <w:shd w:val="clear" w:color="auto" w:fill="auto"/>
            <w:vAlign w:val="center"/>
          </w:tcPr>
          <w:p w14:paraId="2E77EA68" w14:textId="1DB8886C" w:rsidR="008919C0" w:rsidRPr="008919C0" w:rsidRDefault="008919C0" w:rsidP="00533BC3">
            <w:pPr>
              <w:pStyle w:val="37"/>
              <w:keepNext w:val="0"/>
              <w:widowControl w:val="0"/>
              <w:overflowPunct/>
              <w:autoSpaceDE/>
              <w:autoSpaceDN/>
              <w:adjustRightInd/>
              <w:ind w:right="170" w:firstLine="0"/>
              <w:jc w:val="right"/>
              <w:textAlignment w:val="auto"/>
              <w:rPr>
                <w:sz w:val="20"/>
              </w:rPr>
            </w:pPr>
            <w:r w:rsidRPr="008919C0">
              <w:rPr>
                <w:sz w:val="20"/>
              </w:rPr>
              <w:t>114,4</w:t>
            </w:r>
          </w:p>
        </w:tc>
      </w:tr>
      <w:tr w:rsidR="008919C0" w:rsidRPr="008919C0" w14:paraId="70942A35" w14:textId="77777777" w:rsidTr="00BE56F2">
        <w:trPr>
          <w:trHeight w:val="284"/>
        </w:trPr>
        <w:tc>
          <w:tcPr>
            <w:tcW w:w="4564" w:type="dxa"/>
            <w:shd w:val="clear" w:color="auto" w:fill="auto"/>
            <w:vAlign w:val="center"/>
          </w:tcPr>
          <w:p w14:paraId="45FB7C85" w14:textId="7B89364C" w:rsidR="008919C0" w:rsidRPr="008919C0" w:rsidRDefault="008919C0" w:rsidP="00533BC3">
            <w:pPr>
              <w:widowControl w:val="0"/>
              <w:ind w:firstLine="0"/>
              <w:jc w:val="left"/>
              <w:rPr>
                <w:sz w:val="20"/>
                <w:szCs w:val="20"/>
              </w:rPr>
            </w:pPr>
            <w:r w:rsidRPr="008919C0">
              <w:rPr>
                <w:sz w:val="20"/>
                <w:szCs w:val="20"/>
              </w:rPr>
              <w:t>Превышение доходов над расходами (дефицит)</w:t>
            </w:r>
          </w:p>
        </w:tc>
        <w:tc>
          <w:tcPr>
            <w:tcW w:w="993" w:type="dxa"/>
            <w:shd w:val="clear" w:color="auto" w:fill="auto"/>
            <w:vAlign w:val="center"/>
          </w:tcPr>
          <w:p w14:paraId="5BE4E23E" w14:textId="284A9ABA" w:rsidR="008919C0" w:rsidRPr="008919C0" w:rsidRDefault="008919C0" w:rsidP="00533BC3">
            <w:pPr>
              <w:widowControl w:val="0"/>
              <w:ind w:firstLine="0"/>
              <w:jc w:val="center"/>
              <w:rPr>
                <w:sz w:val="20"/>
                <w:szCs w:val="20"/>
              </w:rPr>
            </w:pPr>
            <w:proofErr w:type="gramStart"/>
            <w:r w:rsidRPr="008919C0">
              <w:rPr>
                <w:sz w:val="20"/>
                <w:szCs w:val="20"/>
              </w:rPr>
              <w:t>млн</w:t>
            </w:r>
            <w:proofErr w:type="gramEnd"/>
            <w:r w:rsidRPr="008919C0">
              <w:rPr>
                <w:sz w:val="20"/>
                <w:szCs w:val="20"/>
              </w:rPr>
              <w:t> руб.</w:t>
            </w:r>
          </w:p>
        </w:tc>
        <w:tc>
          <w:tcPr>
            <w:tcW w:w="992" w:type="dxa"/>
            <w:shd w:val="clear" w:color="auto" w:fill="auto"/>
            <w:vAlign w:val="center"/>
          </w:tcPr>
          <w:p w14:paraId="76C83BE3" w14:textId="2015D328" w:rsidR="008919C0" w:rsidRPr="008919C0" w:rsidRDefault="008919C0" w:rsidP="00533BC3">
            <w:pPr>
              <w:pStyle w:val="37"/>
              <w:keepNext w:val="0"/>
              <w:widowControl w:val="0"/>
              <w:overflowPunct/>
              <w:autoSpaceDE/>
              <w:autoSpaceDN/>
              <w:adjustRightInd/>
              <w:ind w:right="170" w:firstLine="0"/>
              <w:jc w:val="right"/>
              <w:textAlignment w:val="auto"/>
              <w:rPr>
                <w:sz w:val="20"/>
              </w:rPr>
            </w:pPr>
            <w:r w:rsidRPr="008919C0">
              <w:rPr>
                <w:sz w:val="20"/>
              </w:rPr>
              <w:t>(290,5)</w:t>
            </w:r>
          </w:p>
        </w:tc>
        <w:tc>
          <w:tcPr>
            <w:tcW w:w="992" w:type="dxa"/>
            <w:shd w:val="clear" w:color="auto" w:fill="auto"/>
            <w:vAlign w:val="center"/>
          </w:tcPr>
          <w:p w14:paraId="7AAE6BB9" w14:textId="73A042B6" w:rsidR="008919C0" w:rsidRPr="008919C0" w:rsidRDefault="008919C0" w:rsidP="00533BC3">
            <w:pPr>
              <w:pStyle w:val="37"/>
              <w:keepNext w:val="0"/>
              <w:widowControl w:val="0"/>
              <w:overflowPunct/>
              <w:autoSpaceDE/>
              <w:autoSpaceDN/>
              <w:adjustRightInd/>
              <w:ind w:right="170" w:firstLine="0"/>
              <w:jc w:val="right"/>
              <w:textAlignment w:val="auto"/>
              <w:rPr>
                <w:sz w:val="20"/>
              </w:rPr>
            </w:pPr>
            <w:r w:rsidRPr="008919C0">
              <w:rPr>
                <w:sz w:val="20"/>
              </w:rPr>
              <w:t>(210,2)</w:t>
            </w:r>
          </w:p>
        </w:tc>
        <w:tc>
          <w:tcPr>
            <w:tcW w:w="1058" w:type="dxa"/>
            <w:shd w:val="clear" w:color="auto" w:fill="auto"/>
            <w:vAlign w:val="center"/>
          </w:tcPr>
          <w:p w14:paraId="10678694" w14:textId="4B6D012F" w:rsidR="008919C0" w:rsidRPr="008919C0" w:rsidRDefault="008919C0" w:rsidP="00533BC3">
            <w:pPr>
              <w:pStyle w:val="37"/>
              <w:keepNext w:val="0"/>
              <w:widowControl w:val="0"/>
              <w:overflowPunct/>
              <w:autoSpaceDE/>
              <w:autoSpaceDN/>
              <w:adjustRightInd/>
              <w:ind w:right="170" w:firstLine="0"/>
              <w:jc w:val="right"/>
              <w:textAlignment w:val="auto"/>
              <w:rPr>
                <w:sz w:val="20"/>
              </w:rPr>
            </w:pPr>
            <w:r w:rsidRPr="008919C0">
              <w:rPr>
                <w:sz w:val="20"/>
              </w:rPr>
              <w:t>(489,8)</w:t>
            </w:r>
          </w:p>
        </w:tc>
        <w:tc>
          <w:tcPr>
            <w:tcW w:w="851" w:type="dxa"/>
            <w:shd w:val="clear" w:color="auto" w:fill="auto"/>
            <w:vAlign w:val="center"/>
          </w:tcPr>
          <w:p w14:paraId="6EA2A4AB" w14:textId="54A8F5CB" w:rsidR="008919C0" w:rsidRPr="008919C0" w:rsidRDefault="008919C0" w:rsidP="00533BC3">
            <w:pPr>
              <w:widowControl w:val="0"/>
              <w:ind w:firstLine="0"/>
              <w:jc w:val="center"/>
              <w:rPr>
                <w:sz w:val="20"/>
                <w:szCs w:val="20"/>
              </w:rPr>
            </w:pPr>
            <w:r w:rsidRPr="008919C0">
              <w:rPr>
                <w:sz w:val="20"/>
                <w:szCs w:val="20"/>
              </w:rPr>
              <w:t>Х</w:t>
            </w:r>
          </w:p>
        </w:tc>
      </w:tr>
    </w:tbl>
    <w:p w14:paraId="1920ADCC" w14:textId="4A14C967" w:rsidR="009039EA" w:rsidRPr="000911E2" w:rsidRDefault="009039EA" w:rsidP="00157439">
      <w:pPr>
        <w:pStyle w:val="a6"/>
        <w:widowControl w:val="0"/>
        <w:numPr>
          <w:ilvl w:val="0"/>
          <w:numId w:val="2"/>
        </w:numPr>
        <w:jc w:val="both"/>
        <w:rPr>
          <w:b w:val="0"/>
          <w:szCs w:val="20"/>
          <w:lang w:val="en-US"/>
        </w:rPr>
      </w:pPr>
      <w:r w:rsidRPr="000911E2">
        <w:rPr>
          <w:b w:val="0"/>
          <w:szCs w:val="20"/>
        </w:rPr>
        <w:t xml:space="preserve"> оценка;</w:t>
      </w:r>
    </w:p>
    <w:p w14:paraId="70EA544B" w14:textId="2A90E14A" w:rsidR="008919C0" w:rsidRPr="000911E2" w:rsidRDefault="008919C0" w:rsidP="00157439">
      <w:pPr>
        <w:pStyle w:val="a6"/>
        <w:widowControl w:val="0"/>
        <w:numPr>
          <w:ilvl w:val="0"/>
          <w:numId w:val="2"/>
        </w:numPr>
        <w:jc w:val="both"/>
        <w:rPr>
          <w:b w:val="0"/>
          <w:szCs w:val="20"/>
        </w:rPr>
      </w:pPr>
      <w:r w:rsidRPr="000911E2">
        <w:rPr>
          <w:b w:val="0"/>
          <w:szCs w:val="20"/>
        </w:rPr>
        <w:t>Данные носят закрытый характер.</w:t>
      </w:r>
    </w:p>
    <w:p w14:paraId="427200AE" w14:textId="77777777" w:rsidR="008919C0" w:rsidRPr="00DD3B20" w:rsidRDefault="008919C0" w:rsidP="008919C0">
      <w:pPr>
        <w:pStyle w:val="a6"/>
        <w:widowControl w:val="0"/>
        <w:ind w:left="1069" w:firstLine="0"/>
        <w:jc w:val="both"/>
        <w:rPr>
          <w:b w:val="0"/>
          <w:szCs w:val="20"/>
        </w:rPr>
      </w:pPr>
    </w:p>
    <w:p w14:paraId="15B82269" w14:textId="5649A721" w:rsidR="009039EA" w:rsidRPr="002531C7" w:rsidRDefault="009039EA" w:rsidP="009039EA">
      <w:pPr>
        <w:widowControl w:val="0"/>
        <w:tabs>
          <w:tab w:val="left" w:pos="0"/>
        </w:tabs>
        <w:ind w:firstLine="720"/>
      </w:pPr>
      <w:r w:rsidRPr="002531C7">
        <w:t>По итогам 202</w:t>
      </w:r>
      <w:r w:rsidR="00373343" w:rsidRPr="002531C7">
        <w:t>3</w:t>
      </w:r>
      <w:r w:rsidRPr="002531C7">
        <w:t xml:space="preserve"> года результаты развития экономики муниципального образования «Северодвинск» характеризуются следующими количественными и качественными показателями:</w:t>
      </w:r>
    </w:p>
    <w:p w14:paraId="540CCB91" w14:textId="77777777" w:rsidR="009039EA" w:rsidRPr="002531C7" w:rsidRDefault="009039EA" w:rsidP="009039EA">
      <w:pPr>
        <w:widowControl w:val="0"/>
        <w:tabs>
          <w:tab w:val="left" w:pos="0"/>
        </w:tabs>
        <w:ind w:firstLine="720"/>
      </w:pPr>
      <w:r w:rsidRPr="002531C7">
        <w:t>Положительные результаты:</w:t>
      </w:r>
    </w:p>
    <w:p w14:paraId="65F8914D" w14:textId="3503CFA8" w:rsidR="00D26140" w:rsidRPr="00D26140" w:rsidRDefault="00D26140" w:rsidP="00D26140">
      <w:pPr>
        <w:widowControl w:val="0"/>
        <w:tabs>
          <w:tab w:val="left" w:pos="0"/>
        </w:tabs>
        <w:ind w:firstLine="720"/>
      </w:pPr>
      <w:r w:rsidRPr="000911E2">
        <w:t>- рост заработной платы за 2023 год к 2022 год</w:t>
      </w:r>
      <w:r w:rsidR="0054187C" w:rsidRPr="000911E2">
        <w:t>у</w:t>
      </w:r>
      <w:r w:rsidRPr="000911E2">
        <w:t xml:space="preserve"> на </w:t>
      </w:r>
      <w:r w:rsidR="0054187C" w:rsidRPr="000911E2">
        <w:t>8</w:t>
      </w:r>
      <w:r w:rsidRPr="000911E2">
        <w:t> </w:t>
      </w:r>
      <w:r w:rsidR="0054187C" w:rsidRPr="000911E2">
        <w:t>070</w:t>
      </w:r>
      <w:r w:rsidRPr="000911E2">
        <w:t xml:space="preserve"> руб.;</w:t>
      </w:r>
    </w:p>
    <w:p w14:paraId="0080FEE0" w14:textId="7B651466" w:rsidR="009039EA" w:rsidRPr="00251220" w:rsidRDefault="009039EA" w:rsidP="009039EA">
      <w:pPr>
        <w:widowControl w:val="0"/>
        <w:tabs>
          <w:tab w:val="left" w:pos="0"/>
        </w:tabs>
        <w:ind w:firstLine="720"/>
      </w:pPr>
      <w:r w:rsidRPr="00251220">
        <w:t>- стабил</w:t>
      </w:r>
      <w:r w:rsidR="00185F72">
        <w:t>ьная</w:t>
      </w:r>
      <w:r w:rsidRPr="00251220">
        <w:t xml:space="preserve"> ситуаци</w:t>
      </w:r>
      <w:r w:rsidR="00185F72">
        <w:t>я</w:t>
      </w:r>
      <w:r w:rsidRPr="00251220">
        <w:t xml:space="preserve"> на рынке труда: сохраняются низкие показатели официально зарегистрированной безработицы;</w:t>
      </w:r>
    </w:p>
    <w:p w14:paraId="6770B596" w14:textId="77777777" w:rsidR="001D7F80" w:rsidRPr="0043745B" w:rsidRDefault="001D7F80" w:rsidP="001D7F80">
      <w:r w:rsidRPr="0043745B">
        <w:t>- увеличение объемов работ, выполненных по виду деятельности «строительство», на 24,8% в действующих ценах к 2022 году;</w:t>
      </w:r>
    </w:p>
    <w:p w14:paraId="7B99C219" w14:textId="77777777" w:rsidR="009039EA" w:rsidRPr="001D7F80" w:rsidRDefault="009039EA" w:rsidP="009039EA">
      <w:r w:rsidRPr="001D7F80">
        <w:t>- положительный сальдированный финансовый результат деятельности организаций;</w:t>
      </w:r>
    </w:p>
    <w:p w14:paraId="2EC82111" w14:textId="11ECF5D6" w:rsidR="001D7F80" w:rsidRPr="00A14701" w:rsidRDefault="001D7F80" w:rsidP="001D7F80">
      <w:r w:rsidRPr="00A14701">
        <w:t>- </w:t>
      </w:r>
      <w:r w:rsidR="00185F72">
        <w:t>увеличение</w:t>
      </w:r>
      <w:r w:rsidRPr="00A14701">
        <w:t xml:space="preserve"> объемов доходов местного бюджета на 12,1% к уровню 2022 года</w:t>
      </w:r>
      <w:r>
        <w:t>.</w:t>
      </w:r>
    </w:p>
    <w:p w14:paraId="5C5FFAC9" w14:textId="4C8D33DC" w:rsidR="00492533" w:rsidRPr="00492533" w:rsidRDefault="00492533" w:rsidP="00492533">
      <w:pPr>
        <w:widowControl w:val="0"/>
        <w:tabs>
          <w:tab w:val="left" w:pos="0"/>
        </w:tabs>
        <w:ind w:firstLine="720"/>
      </w:pPr>
      <w:r w:rsidRPr="00492533">
        <w:t>- значительное снижение уровня инфляции к 2022 году (</w:t>
      </w:r>
      <w:r w:rsidR="00185F72">
        <w:t>на</w:t>
      </w:r>
      <w:r w:rsidRPr="00492533">
        <w:t xml:space="preserve"> 3</w:t>
      </w:r>
      <w:r w:rsidR="00185F72">
        <w:t xml:space="preserve"> </w:t>
      </w:r>
      <w:proofErr w:type="gramStart"/>
      <w:r w:rsidR="00185F72">
        <w:t>процентных</w:t>
      </w:r>
      <w:proofErr w:type="gramEnd"/>
      <w:r w:rsidR="00185F72">
        <w:t xml:space="preserve"> пункта</w:t>
      </w:r>
      <w:r w:rsidRPr="00492533">
        <w:t>).</w:t>
      </w:r>
    </w:p>
    <w:p w14:paraId="3A57F8D2" w14:textId="77777777" w:rsidR="009039EA" w:rsidRPr="00251220" w:rsidRDefault="009039EA" w:rsidP="009039EA">
      <w:r w:rsidRPr="00251220">
        <w:t>Отрицательные результаты:</w:t>
      </w:r>
    </w:p>
    <w:p w14:paraId="5BF1555F" w14:textId="77777777" w:rsidR="009039EA" w:rsidRDefault="009039EA" w:rsidP="009039EA">
      <w:pPr>
        <w:widowControl w:val="0"/>
        <w:tabs>
          <w:tab w:val="left" w:pos="0"/>
        </w:tabs>
        <w:ind w:firstLine="720"/>
      </w:pPr>
      <w:r w:rsidRPr="00251220">
        <w:t>- сокращение численности постоянного населения из-за естественной убыли населения;</w:t>
      </w:r>
    </w:p>
    <w:p w14:paraId="2AC2151B" w14:textId="77777777" w:rsidR="00212CD1" w:rsidRDefault="00212CD1" w:rsidP="00212CD1">
      <w:pPr>
        <w:widowControl w:val="0"/>
        <w:tabs>
          <w:tab w:val="left" w:pos="0"/>
        </w:tabs>
      </w:pPr>
      <w:r>
        <w:t>- увеличение дефицита бюджета относительно 2022 года в 2,3 раза.</w:t>
      </w:r>
    </w:p>
    <w:p w14:paraId="306E4E14" w14:textId="51468B7E" w:rsidR="009039EA" w:rsidRPr="000911E2" w:rsidRDefault="00A638BC" w:rsidP="009039EA">
      <w:pPr>
        <w:widowControl w:val="0"/>
        <w:tabs>
          <w:tab w:val="left" w:pos="0"/>
        </w:tabs>
        <w:suppressAutoHyphens/>
        <w:overflowPunct w:val="0"/>
        <w:autoSpaceDE w:val="0"/>
        <w:textAlignment w:val="baseline"/>
        <w:rPr>
          <w:iCs/>
          <w:lang w:eastAsia="ar-SA"/>
        </w:rPr>
      </w:pPr>
      <w:r w:rsidRPr="000911E2">
        <w:rPr>
          <w:lang w:eastAsia="ar-SA"/>
        </w:rPr>
        <w:t>Для Российской Федерации 2023 год является периодом восстановления и</w:t>
      </w:r>
      <w:r w:rsidR="00F70B2F" w:rsidRPr="000911E2">
        <w:rPr>
          <w:lang w:eastAsia="ar-SA"/>
        </w:rPr>
        <w:t> </w:t>
      </w:r>
      <w:r w:rsidRPr="000911E2">
        <w:rPr>
          <w:lang w:eastAsia="ar-SA"/>
        </w:rPr>
        <w:t xml:space="preserve">адаптации </w:t>
      </w:r>
      <w:r w:rsidRPr="000911E2">
        <w:rPr>
          <w:iCs/>
          <w:lang w:eastAsia="ar-SA"/>
        </w:rPr>
        <w:t xml:space="preserve">экономики к новым вызовам, связанным </w:t>
      </w:r>
      <w:r w:rsidR="009039EA" w:rsidRPr="000911E2">
        <w:rPr>
          <w:lang w:eastAsia="ar-SA"/>
        </w:rPr>
        <w:t>с введением</w:t>
      </w:r>
      <w:r w:rsidRPr="000911E2">
        <w:rPr>
          <w:lang w:eastAsia="ar-SA"/>
        </w:rPr>
        <w:t xml:space="preserve"> в 2022 году</w:t>
      </w:r>
      <w:r w:rsidR="009039EA" w:rsidRPr="000911E2">
        <w:rPr>
          <w:lang w:eastAsia="ar-SA"/>
        </w:rPr>
        <w:t xml:space="preserve"> иностранными государствами беспрецедентных санкций. </w:t>
      </w:r>
      <w:r w:rsidR="007865CC" w:rsidRPr="000911E2">
        <w:rPr>
          <w:lang w:eastAsia="ar-SA"/>
        </w:rPr>
        <w:t>Определен новый вектор экономической политики, направленный на структурную перестройку экономики</w:t>
      </w:r>
      <w:r w:rsidR="005C2A70" w:rsidRPr="000911E2">
        <w:rPr>
          <w:lang w:eastAsia="ar-SA"/>
        </w:rPr>
        <w:t xml:space="preserve"> за счет наращивания собственного производства</w:t>
      </w:r>
      <w:r w:rsidR="00111490" w:rsidRPr="000911E2">
        <w:rPr>
          <w:lang w:eastAsia="ar-SA"/>
        </w:rPr>
        <w:t xml:space="preserve"> и расширения внешнеэкономического взаимодействия</w:t>
      </w:r>
      <w:r w:rsidR="005C2A70" w:rsidRPr="000911E2">
        <w:rPr>
          <w:lang w:eastAsia="ar-SA"/>
        </w:rPr>
        <w:t xml:space="preserve"> </w:t>
      </w:r>
      <w:r w:rsidR="00111490" w:rsidRPr="000911E2">
        <w:rPr>
          <w:lang w:eastAsia="ar-SA"/>
        </w:rPr>
        <w:t>с перспективными партнерами из дружественных государств.</w:t>
      </w:r>
      <w:r w:rsidR="007865CC" w:rsidRPr="000911E2">
        <w:rPr>
          <w:lang w:eastAsia="ar-SA"/>
        </w:rPr>
        <w:t xml:space="preserve"> </w:t>
      </w:r>
    </w:p>
    <w:p w14:paraId="68876DA1" w14:textId="474BCFF1" w:rsidR="009039EA" w:rsidRPr="0054015A" w:rsidRDefault="009039EA" w:rsidP="00E145B6">
      <w:pPr>
        <w:widowControl w:val="0"/>
        <w:tabs>
          <w:tab w:val="left" w:pos="0"/>
        </w:tabs>
        <w:rPr>
          <w:lang w:eastAsia="ar-SA"/>
        </w:rPr>
      </w:pPr>
      <w:r w:rsidRPr="000911E2">
        <w:t>В отчетном 202</w:t>
      </w:r>
      <w:r w:rsidR="008C16E5" w:rsidRPr="000911E2">
        <w:t>3</w:t>
      </w:r>
      <w:r w:rsidRPr="000911E2">
        <w:t xml:space="preserve"> году социально-экономическая ситуация муниципального образования «Северодвинск» сохраняет устойчивость, которая обусловлена производственной деятельностью комплекса градообразующих предприятий, </w:t>
      </w:r>
      <w:r w:rsidRPr="000911E2">
        <w:rPr>
          <w:lang w:eastAsia="ar-SA"/>
        </w:rPr>
        <w:t>выполняющих обеспеченный финансированием государственный оборонный заказ, который при наступлении кризисных явлений в экономике выполняет роль стабилизирующего фактора</w:t>
      </w:r>
      <w:r w:rsidR="001E3E2B" w:rsidRPr="000911E2">
        <w:rPr>
          <w:lang w:eastAsia="ar-SA"/>
        </w:rPr>
        <w:t>,</w:t>
      </w:r>
      <w:r w:rsidRPr="000911E2">
        <w:t xml:space="preserve"> позволяет обеспечить занятость и рост заработной платы работников. Важным фактором обеспечения стабильности является реализация </w:t>
      </w:r>
      <w:r w:rsidRPr="000911E2">
        <w:rPr>
          <w:lang w:eastAsia="ar-SA"/>
        </w:rPr>
        <w:t xml:space="preserve">мероприятий, предусмотренных национальными проектами Российской Федерации. </w:t>
      </w:r>
      <w:r w:rsidR="00D04728" w:rsidRPr="000911E2">
        <w:rPr>
          <w:lang w:eastAsia="ar-SA"/>
        </w:rPr>
        <w:t>П</w:t>
      </w:r>
      <w:r w:rsidRPr="000911E2">
        <w:rPr>
          <w:lang w:eastAsia="ar-SA"/>
        </w:rPr>
        <w:t>ерспективн</w:t>
      </w:r>
      <w:r w:rsidR="0054015A" w:rsidRPr="000911E2">
        <w:rPr>
          <w:lang w:eastAsia="ar-SA"/>
        </w:rPr>
        <w:t xml:space="preserve">ое </w:t>
      </w:r>
      <w:r w:rsidRPr="000911E2">
        <w:rPr>
          <w:lang w:eastAsia="ar-SA"/>
        </w:rPr>
        <w:t>развити</w:t>
      </w:r>
      <w:r w:rsidR="0054015A" w:rsidRPr="000911E2">
        <w:rPr>
          <w:lang w:eastAsia="ar-SA"/>
        </w:rPr>
        <w:t>е</w:t>
      </w:r>
      <w:r w:rsidRPr="000911E2">
        <w:rPr>
          <w:lang w:eastAsia="ar-SA"/>
        </w:rPr>
        <w:t xml:space="preserve"> Северодвинска</w:t>
      </w:r>
      <w:r w:rsidR="0054015A" w:rsidRPr="000911E2">
        <w:rPr>
          <w:lang w:eastAsia="ar-SA"/>
        </w:rPr>
        <w:t>, наряду с</w:t>
      </w:r>
      <w:r w:rsidRPr="000911E2">
        <w:rPr>
          <w:lang w:eastAsia="ar-SA"/>
        </w:rPr>
        <w:t xml:space="preserve"> масштабны</w:t>
      </w:r>
      <w:r w:rsidR="0054015A" w:rsidRPr="000911E2">
        <w:rPr>
          <w:lang w:eastAsia="ar-SA"/>
        </w:rPr>
        <w:t>ми</w:t>
      </w:r>
      <w:r w:rsidRPr="000911E2">
        <w:rPr>
          <w:lang w:eastAsia="ar-SA"/>
        </w:rPr>
        <w:t xml:space="preserve"> инвестиционны</w:t>
      </w:r>
      <w:r w:rsidR="0054015A" w:rsidRPr="000911E2">
        <w:rPr>
          <w:lang w:eastAsia="ar-SA"/>
        </w:rPr>
        <w:t>ми</w:t>
      </w:r>
      <w:r w:rsidRPr="000911E2">
        <w:rPr>
          <w:lang w:eastAsia="ar-SA"/>
        </w:rPr>
        <w:t xml:space="preserve"> проект</w:t>
      </w:r>
      <w:r w:rsidR="0054015A" w:rsidRPr="000911E2">
        <w:rPr>
          <w:lang w:eastAsia="ar-SA"/>
        </w:rPr>
        <w:t>ами, обеспечивают проекты комплексного развития территорий</w:t>
      </w:r>
      <w:r w:rsidRPr="000911E2">
        <w:rPr>
          <w:lang w:eastAsia="ar-SA"/>
        </w:rPr>
        <w:t xml:space="preserve">, реализуемые частными компаниями, как пример использования механизмов </w:t>
      </w:r>
      <w:proofErr w:type="spellStart"/>
      <w:r w:rsidRPr="000911E2">
        <w:rPr>
          <w:lang w:eastAsia="ar-SA"/>
        </w:rPr>
        <w:t>муниципально</w:t>
      </w:r>
      <w:proofErr w:type="spellEnd"/>
      <w:r w:rsidRPr="000911E2">
        <w:rPr>
          <w:lang w:eastAsia="ar-SA"/>
        </w:rPr>
        <w:t>-частного партнерства.</w:t>
      </w:r>
    </w:p>
    <w:p w14:paraId="5E9F286C" w14:textId="77777777" w:rsidR="007E46E4" w:rsidRPr="00E710BB" w:rsidRDefault="007E46E4" w:rsidP="007E46E4">
      <w:pPr>
        <w:pStyle w:val="20"/>
      </w:pPr>
      <w:bookmarkStart w:id="90" w:name="_Toc2332689"/>
      <w:bookmarkStart w:id="91" w:name="_Toc63877386"/>
      <w:bookmarkStart w:id="92" w:name="_Toc130914335"/>
      <w:r w:rsidRPr="00E710BB">
        <w:rPr>
          <w:rStyle w:val="af0"/>
          <w:color w:val="auto"/>
          <w:u w:val="none"/>
        </w:rPr>
        <w:t>1</w:t>
      </w:r>
      <w:r w:rsidRPr="00E710BB">
        <w:t>.2. Анализ состояния экономики муниципального образования «Северодвинск»</w:t>
      </w:r>
      <w:bookmarkEnd w:id="90"/>
      <w:bookmarkEnd w:id="91"/>
      <w:bookmarkEnd w:id="92"/>
    </w:p>
    <w:p w14:paraId="34552D70" w14:textId="77777777" w:rsidR="00E710BB" w:rsidRPr="00E710BB" w:rsidRDefault="00E710BB" w:rsidP="00E710BB">
      <w:pPr>
        <w:pStyle w:val="3"/>
        <w:spacing w:before="240"/>
        <w:rPr>
          <w:szCs w:val="24"/>
        </w:rPr>
      </w:pPr>
      <w:bookmarkStart w:id="93" w:name="_Toc130914336"/>
      <w:r w:rsidRPr="00E710BB">
        <w:rPr>
          <w:szCs w:val="24"/>
        </w:rPr>
        <w:t>Промышленность</w:t>
      </w:r>
      <w:bookmarkEnd w:id="93"/>
    </w:p>
    <w:p w14:paraId="42BCF35C" w14:textId="77777777" w:rsidR="00E710BB" w:rsidRPr="00A14701" w:rsidRDefault="00E710BB" w:rsidP="00E710BB">
      <w:r w:rsidRPr="00A14701">
        <w:t>Основными производителями промышленной продукции Северодвинска являются судостроительные и судоремонтные предприятия, входящие в состав АО «Объединенная судостроительная корпорация», основной задачей которых является выполнение государственного оборонного заказа в рамках государственной программы вооружений Российской Федерации на 2018–2027 годы.</w:t>
      </w:r>
    </w:p>
    <w:p w14:paraId="65D0E9CF" w14:textId="77777777" w:rsidR="00E710BB" w:rsidRPr="00A14701" w:rsidRDefault="00E710BB" w:rsidP="00E710BB">
      <w:r w:rsidRPr="004918AE">
        <w:lastRenderedPageBreak/>
        <w:t>За 2023 год объем отгруженных товаров собственного производства, выполненных работ и услуг собственными силами организаций по виду экономической деятельности «Обеспечение электрической энергией, газом и паром; кондиционирование воздуха» в действующих ценах составил 10 776,9 </w:t>
      </w:r>
      <w:proofErr w:type="gramStart"/>
      <w:r w:rsidRPr="004918AE">
        <w:t>млн</w:t>
      </w:r>
      <w:proofErr w:type="gramEnd"/>
      <w:r w:rsidRPr="004918AE">
        <w:t xml:space="preserve"> рублей </w:t>
      </w:r>
      <w:r>
        <w:t xml:space="preserve">и </w:t>
      </w:r>
      <w:r w:rsidRPr="004918AE">
        <w:t>увеличился на 13,1% по сравнению с 2022 годом и; по виду экономической деятельности «Водоснабжение</w:t>
      </w:r>
      <w:r>
        <w:t xml:space="preserve">; водоотведение, организация сбора и утилизации отходов, деятельность по ликвидации загрязнений» – 211,8 </w:t>
      </w:r>
      <w:proofErr w:type="gramStart"/>
      <w:r>
        <w:t>млн</w:t>
      </w:r>
      <w:proofErr w:type="gramEnd"/>
      <w:r>
        <w:t> рублей и увеличился по сравнению с 2022 годом на 13,5%.</w:t>
      </w:r>
    </w:p>
    <w:p w14:paraId="1AA69ECA" w14:textId="77777777" w:rsidR="00E710BB" w:rsidRPr="00C00556" w:rsidRDefault="00E710BB" w:rsidP="00E710BB">
      <w:r w:rsidRPr="00C00556">
        <w:t>Промышленные предприятия по иным видам экономической деятельности показывают в 2023 году положительную динамику к 2022 году: производство пищевых продуктов – 106,0%; производство компьютеров, электронных и оптических изделий – 113,5%; производство машин и оборудования, не включенных в другие г</w:t>
      </w:r>
      <w:r>
        <w:t>руппировки – в 2,1 раза.</w:t>
      </w:r>
    </w:p>
    <w:p w14:paraId="3B24E01B" w14:textId="003776BD" w:rsidR="007E46E4" w:rsidRPr="00E710BB" w:rsidRDefault="007E46E4" w:rsidP="007E46E4">
      <w:pPr>
        <w:pStyle w:val="3"/>
        <w:spacing w:before="240"/>
        <w:rPr>
          <w:szCs w:val="24"/>
        </w:rPr>
      </w:pPr>
      <w:bookmarkStart w:id="94" w:name="_Toc130914337"/>
      <w:r w:rsidRPr="00E710BB">
        <w:rPr>
          <w:szCs w:val="24"/>
        </w:rPr>
        <w:t>Транспорт</w:t>
      </w:r>
      <w:bookmarkEnd w:id="94"/>
    </w:p>
    <w:p w14:paraId="4ACA4CD5" w14:textId="77777777" w:rsidR="00A22BBC" w:rsidRPr="00557A0D" w:rsidRDefault="00A22BBC" w:rsidP="00A22BBC">
      <w:pPr>
        <w:rPr>
          <w:rFonts w:eastAsia="MS Mincho"/>
          <w:lang w:eastAsia="ja-JP"/>
        </w:rPr>
      </w:pPr>
      <w:r w:rsidRPr="006C5270">
        <w:rPr>
          <w:rFonts w:eastAsia="MS Mincho"/>
          <w:lang w:eastAsia="ja-JP"/>
        </w:rPr>
        <w:t xml:space="preserve">В Северодвинске основной объем перевозок грузов и пассажиров выполняется автомобильным транспортом. На территории муниципального образования зарегистрировано </w:t>
      </w:r>
      <w:r w:rsidRPr="00557A0D">
        <w:rPr>
          <w:rFonts w:eastAsia="MS Mincho"/>
          <w:lang w:eastAsia="ja-JP"/>
        </w:rPr>
        <w:t xml:space="preserve">порядка 73 тысяч транспортных средств, </w:t>
      </w:r>
      <w:r w:rsidRPr="00347FA1">
        <w:rPr>
          <w:rFonts w:eastAsia="MS Mincho"/>
          <w:lang w:eastAsia="ja-JP"/>
        </w:rPr>
        <w:t xml:space="preserve">из них число легковых </w:t>
      </w:r>
      <w:r w:rsidRPr="00557A0D">
        <w:rPr>
          <w:rFonts w:eastAsia="MS Mincho"/>
          <w:lang w:eastAsia="ja-JP"/>
        </w:rPr>
        <w:t>автомобилей составило 6</w:t>
      </w:r>
      <w:r>
        <w:rPr>
          <w:rFonts w:eastAsia="MS Mincho"/>
          <w:lang w:eastAsia="ja-JP"/>
        </w:rPr>
        <w:t>0,1</w:t>
      </w:r>
      <w:r w:rsidRPr="00557A0D">
        <w:rPr>
          <w:rFonts w:eastAsia="MS Mincho"/>
          <w:lang w:eastAsia="ja-JP"/>
        </w:rPr>
        <w:t xml:space="preserve"> тысяч единиц (82</w:t>
      </w:r>
      <w:r>
        <w:rPr>
          <w:rFonts w:eastAsia="MS Mincho"/>
          <w:lang w:eastAsia="ja-JP"/>
        </w:rPr>
        <w:t>,3</w:t>
      </w:r>
      <w:r w:rsidRPr="00557A0D">
        <w:rPr>
          <w:rFonts w:eastAsia="MS Mincho"/>
          <w:lang w:eastAsia="ja-JP"/>
        </w:rPr>
        <w:t>% в общем количестве транспортных средств). Обеспеченность населения собственными легковыми автомобилями составила 467 единиц на 1000 человек населения.</w:t>
      </w:r>
    </w:p>
    <w:p w14:paraId="4680045D" w14:textId="77777777" w:rsidR="00E710BB" w:rsidRPr="00A43ED2" w:rsidRDefault="00E710BB" w:rsidP="00E710BB">
      <w:r w:rsidRPr="006C5270">
        <w:t xml:space="preserve">В 2023 году по сравнению с предыдущим годом пассажирооборот общественным автомобильным </w:t>
      </w:r>
      <w:r w:rsidRPr="00347FA1">
        <w:t xml:space="preserve">транспортом снизился на 8,4%, </w:t>
      </w:r>
      <w:r w:rsidRPr="006C5270">
        <w:t>количество пассажиров, перевезенных крупными и средними автотранспортными организациями Северодвинска</w:t>
      </w:r>
      <w:r w:rsidRPr="00A43ED2">
        <w:t>, снизилось на 277,9 тыс. человек, или на 3,3%.</w:t>
      </w:r>
    </w:p>
    <w:p w14:paraId="6AD2EF13" w14:textId="29D1DB10" w:rsidR="001F5891" w:rsidRPr="00C97D07" w:rsidRDefault="001F5891" w:rsidP="001F5891">
      <w:r w:rsidRPr="008A26E2">
        <w:t>Перевозку пассажиров осуществляют ООО «Северодвинский центр пассажирских автотранспортных перевозок</w:t>
      </w:r>
      <w:r w:rsidRPr="00C97D07">
        <w:t xml:space="preserve">» (доля на рынке – 35%) </w:t>
      </w:r>
      <w:proofErr w:type="gramStart"/>
      <w:r w:rsidRPr="00C97D07">
        <w:t>и ООО</w:t>
      </w:r>
      <w:proofErr w:type="gramEnd"/>
      <w:r w:rsidRPr="00C97D07">
        <w:t> «Северодвинское автотранспортное предприятие» (доля на рынке – 65%).</w:t>
      </w:r>
    </w:p>
    <w:p w14:paraId="58EF20FC" w14:textId="72CDAF1B" w:rsidR="007E46E4" w:rsidRPr="00E710BB" w:rsidRDefault="007E46E4" w:rsidP="007E46E4">
      <w:pPr>
        <w:pStyle w:val="3"/>
        <w:spacing w:before="240"/>
        <w:rPr>
          <w:szCs w:val="24"/>
        </w:rPr>
      </w:pPr>
      <w:bookmarkStart w:id="95" w:name="_Toc130914338"/>
      <w:r w:rsidRPr="00E710BB">
        <w:rPr>
          <w:szCs w:val="24"/>
        </w:rPr>
        <w:t>Сельское хозяйство</w:t>
      </w:r>
      <w:bookmarkEnd w:id="95"/>
    </w:p>
    <w:p w14:paraId="5C02E8E3" w14:textId="77777777" w:rsidR="00615102" w:rsidRPr="00C461B0" w:rsidRDefault="00615102" w:rsidP="00615102">
      <w:bookmarkStart w:id="96" w:name="_Toc130914339"/>
      <w:r w:rsidRPr="00C461B0">
        <w:t xml:space="preserve">Объем продукции сельского хозяйства в хозяйствах всех категорий в 2023 году составил 630,4 </w:t>
      </w:r>
      <w:proofErr w:type="gramStart"/>
      <w:r w:rsidRPr="00C461B0">
        <w:t>млн</w:t>
      </w:r>
      <w:proofErr w:type="gramEnd"/>
      <w:r w:rsidRPr="00C461B0">
        <w:t> рублей и относительно 2022 года (636,4 млн рублей) снизился на 0,9% в действующих ценах.</w:t>
      </w:r>
    </w:p>
    <w:p w14:paraId="76AD34FD" w14:textId="77777777" w:rsidR="00615102" w:rsidRPr="003452E4" w:rsidRDefault="00615102" w:rsidP="00615102">
      <w:r w:rsidRPr="00B45DAF">
        <w:t xml:space="preserve">В общем объеме продукции сельского хозяйства преобладает продукция хозяйств </w:t>
      </w:r>
      <w:r w:rsidRPr="003452E4">
        <w:t>населения – 94,4%; продукция сельскохозяйственных организаций составила 5,6%.</w:t>
      </w:r>
    </w:p>
    <w:p w14:paraId="6DD6B6A8" w14:textId="77777777" w:rsidR="00615102" w:rsidRDefault="00615102" w:rsidP="00615102">
      <w:r w:rsidRPr="00B45DAF">
        <w:t xml:space="preserve">По видам продукции сельского хозяйства продукция растениеводства составила </w:t>
      </w:r>
      <w:r w:rsidRPr="003452E4">
        <w:t>98,8% в общем объеме, продукция животноводства составила 1,2%.</w:t>
      </w:r>
    </w:p>
    <w:p w14:paraId="612A48D6" w14:textId="77777777" w:rsidR="00615102" w:rsidRPr="009E58EB" w:rsidRDefault="00615102" w:rsidP="00615102">
      <w:r w:rsidRPr="00781BC7">
        <w:t xml:space="preserve">Сбор картофеля в хозяйствах всех категорий снизился на 5,4%, овощей – на 3,5%, </w:t>
      </w:r>
      <w:r w:rsidRPr="009E58EB">
        <w:t>производство скота и птицы на убой (в живом весе) снизилось на 0,8%, производство молока снизилось на 22,0%.</w:t>
      </w:r>
    </w:p>
    <w:p w14:paraId="4732B48A" w14:textId="77777777" w:rsidR="00E710BB" w:rsidRPr="00BD32E9" w:rsidRDefault="00E710BB" w:rsidP="00E710BB">
      <w:r w:rsidRPr="00B45DAF">
        <w:t xml:space="preserve">За отчетный год в рамках осуществления государственной поддержки сельского хозяйства в Архангельской области были </w:t>
      </w:r>
      <w:r w:rsidRPr="00BD32E9">
        <w:t xml:space="preserve">заключены 5 </w:t>
      </w:r>
      <w:r>
        <w:t xml:space="preserve">трехсторонних </w:t>
      </w:r>
      <w:r w:rsidRPr="00BD32E9">
        <w:t>соглашений</w:t>
      </w:r>
      <w:r>
        <w:t xml:space="preserve"> об участии в </w:t>
      </w:r>
      <w:r w:rsidRPr="00BD32E9">
        <w:t xml:space="preserve">реализации государственных программ в сфере развития сельского хозяйства между министерством агропромышленного комплекса и торговли Архангельской области, Администрацией муниципального образования «Северодвинск» и третьей стороной выступали: ООО «Северодвинский Агрокомбинат», АО «Северодвинск-Молоко», ООО «Мясоперерабатывающий цех Апрель». В рамках соглашений для выполнения </w:t>
      </w:r>
      <w:r w:rsidRPr="00B45DAF">
        <w:t>мероприятий и достижения целевых п</w:t>
      </w:r>
      <w:r>
        <w:t>оказателей сельхозпроизводителями</w:t>
      </w:r>
      <w:r w:rsidRPr="00B45DAF">
        <w:t xml:space="preserve"> Администрацией Северодвинска согласовано документо</w:t>
      </w:r>
      <w:r>
        <w:t xml:space="preserve">в на предоставление субсидий </w:t>
      </w:r>
      <w:r>
        <w:br/>
        <w:t xml:space="preserve">за </w:t>
      </w:r>
      <w:r w:rsidRPr="00B45DAF">
        <w:t xml:space="preserve">счет средств </w:t>
      </w:r>
      <w:r>
        <w:t>федерального и областного бюджетов</w:t>
      </w:r>
      <w:r w:rsidRPr="00B45DAF">
        <w:t xml:space="preserve"> на общую </w:t>
      </w:r>
      <w:r w:rsidRPr="00BD32E9">
        <w:t>сумму 41 490,9</w:t>
      </w:r>
      <w:r>
        <w:t> тыс. </w:t>
      </w:r>
      <w:r w:rsidRPr="00BD32E9">
        <w:t>рублей.</w:t>
      </w:r>
    </w:p>
    <w:bookmarkEnd w:id="96"/>
    <w:p w14:paraId="1DEF0361" w14:textId="77777777" w:rsidR="00D421F5" w:rsidRPr="00B45DAF" w:rsidRDefault="00D421F5" w:rsidP="00D421F5">
      <w:pPr>
        <w:pStyle w:val="3"/>
        <w:spacing w:before="240"/>
        <w:rPr>
          <w:szCs w:val="24"/>
        </w:rPr>
      </w:pPr>
      <w:r w:rsidRPr="00B45DAF">
        <w:rPr>
          <w:szCs w:val="24"/>
        </w:rPr>
        <w:lastRenderedPageBreak/>
        <w:t>Строительство и инвестиции</w:t>
      </w:r>
    </w:p>
    <w:p w14:paraId="75616A6A" w14:textId="77777777" w:rsidR="00D421F5" w:rsidRPr="00381267" w:rsidRDefault="00D421F5" w:rsidP="00D421F5">
      <w:r w:rsidRPr="00B45DAF">
        <w:t xml:space="preserve">По итогам 2023 года объем работ по виду деятельности «строительство» выполнен организациями (без субъектов малого предпринимательства) на </w:t>
      </w:r>
      <w:r w:rsidRPr="00381267">
        <w:t>сумму 3 993,5 </w:t>
      </w:r>
      <w:proofErr w:type="gramStart"/>
      <w:r w:rsidRPr="00381267">
        <w:t>млн</w:t>
      </w:r>
      <w:proofErr w:type="gramEnd"/>
      <w:r w:rsidRPr="00381267">
        <w:t xml:space="preserve"> рублей </w:t>
      </w:r>
      <w:r w:rsidRPr="00B45DAF">
        <w:t xml:space="preserve">и относительно предыдущего </w:t>
      </w:r>
      <w:r w:rsidRPr="00381267">
        <w:t>года увеличился на 24,8% в действующих ценах.</w:t>
      </w:r>
    </w:p>
    <w:p w14:paraId="353C5DF8" w14:textId="2A77A2CE" w:rsidR="00D421F5" w:rsidRPr="008A6155" w:rsidRDefault="00D421F5" w:rsidP="00D421F5">
      <w:r w:rsidRPr="00B45DAF">
        <w:t xml:space="preserve">В 2023 году за счет всех источников финансирования введено </w:t>
      </w:r>
      <w:r w:rsidRPr="00B57C20">
        <w:t xml:space="preserve">51,3 тыс. кв. м </w:t>
      </w:r>
      <w:r w:rsidRPr="00B45DAF">
        <w:t xml:space="preserve">жилых помещений, что </w:t>
      </w:r>
      <w:r w:rsidRPr="00B57C20">
        <w:t xml:space="preserve">составляет 75,1% от </w:t>
      </w:r>
      <w:r w:rsidRPr="00B45DAF">
        <w:t xml:space="preserve">уровня 2022 года. Сдано в эксплуатацию </w:t>
      </w:r>
      <w:r w:rsidRPr="00B57C20">
        <w:t>10 многоквартирных жилых домов общей площадью 42,2 тыс. кв. м. Из </w:t>
      </w:r>
      <w:r w:rsidRPr="00B45DAF">
        <w:t xml:space="preserve">общего ввода жилья индивидуальными застройщиками </w:t>
      </w:r>
      <w:r w:rsidRPr="008A6155">
        <w:t xml:space="preserve">введено 9,0 тыс. кв. м (17,6% от общего ввода жилья), или 67,3% от уровня 2022 года. </w:t>
      </w:r>
      <w:r w:rsidRPr="00B45DAF">
        <w:rPr>
          <w:lang w:val="x-none" w:eastAsia="x-none"/>
        </w:rPr>
        <w:t>За</w:t>
      </w:r>
      <w:r w:rsidR="00FF2314">
        <w:rPr>
          <w:lang w:eastAsia="x-none"/>
        </w:rPr>
        <w:t xml:space="preserve"> </w:t>
      </w:r>
      <w:proofErr w:type="spellStart"/>
      <w:r w:rsidR="001A3D31" w:rsidRPr="00B45DAF">
        <w:rPr>
          <w:lang w:val="x-none" w:eastAsia="x-none"/>
        </w:rPr>
        <w:t>сч</w:t>
      </w:r>
      <w:r w:rsidR="001A3D31" w:rsidRPr="00B45DAF">
        <w:rPr>
          <w:lang w:eastAsia="x-none"/>
        </w:rPr>
        <w:t>ё</w:t>
      </w:r>
      <w:proofErr w:type="spellEnd"/>
      <w:r w:rsidRPr="00B45DAF">
        <w:rPr>
          <w:lang w:val="x-none" w:eastAsia="x-none"/>
        </w:rPr>
        <w:t xml:space="preserve">т средств местного бюджета </w:t>
      </w:r>
      <w:r>
        <w:rPr>
          <w:lang w:eastAsia="x-none"/>
        </w:rPr>
        <w:t>введен</w:t>
      </w:r>
      <w:r w:rsidR="001A3D31">
        <w:rPr>
          <w:lang w:eastAsia="x-none"/>
        </w:rPr>
        <w:t>ы</w:t>
      </w:r>
      <w:r>
        <w:rPr>
          <w:lang w:eastAsia="x-none"/>
        </w:rPr>
        <w:t xml:space="preserve"> </w:t>
      </w:r>
      <w:r w:rsidRPr="008A6155">
        <w:rPr>
          <w:lang w:eastAsia="x-none"/>
        </w:rPr>
        <w:t>в эксплуатацию</w:t>
      </w:r>
      <w:r w:rsidRPr="008A6155">
        <w:rPr>
          <w:lang w:val="x-none" w:eastAsia="x-none"/>
        </w:rPr>
        <w:t xml:space="preserve"> </w:t>
      </w:r>
      <w:r w:rsidRPr="008A6155">
        <w:rPr>
          <w:lang w:eastAsia="x-none"/>
        </w:rPr>
        <w:t>два</w:t>
      </w:r>
      <w:r w:rsidRPr="008A6155">
        <w:rPr>
          <w:lang w:val="x-none" w:eastAsia="x-none"/>
        </w:rPr>
        <w:t xml:space="preserve"> социальн</w:t>
      </w:r>
      <w:r w:rsidRPr="008A6155">
        <w:rPr>
          <w:lang w:eastAsia="x-none"/>
        </w:rPr>
        <w:t>ых</w:t>
      </w:r>
      <w:r w:rsidRPr="008A6155">
        <w:rPr>
          <w:lang w:val="x-none" w:eastAsia="x-none"/>
        </w:rPr>
        <w:t xml:space="preserve"> дом</w:t>
      </w:r>
      <w:r w:rsidRPr="008A6155">
        <w:rPr>
          <w:lang w:eastAsia="x-none"/>
        </w:rPr>
        <w:t>а общей площадью 5,5 тыс. кв. м.</w:t>
      </w:r>
    </w:p>
    <w:p w14:paraId="67EDB780" w14:textId="773E986C" w:rsidR="00D421F5" w:rsidRPr="000C2B5E" w:rsidRDefault="00D421F5" w:rsidP="00D421F5">
      <w:r w:rsidRPr="00B45DAF">
        <w:t xml:space="preserve">Инвестиции в основной капитал, направленные на развитие экономики и социальной сферы (без учета деятельности субъектов малого предпринимательства), </w:t>
      </w:r>
      <w:r w:rsidRPr="000C2B5E">
        <w:t xml:space="preserve">за 2023 год увеличились на </w:t>
      </w:r>
      <w:r w:rsidR="007836A7" w:rsidRPr="00FD42B2">
        <w:t>16,5%</w:t>
      </w:r>
      <w:r w:rsidR="007836A7">
        <w:t xml:space="preserve"> </w:t>
      </w:r>
      <w:r w:rsidRPr="000C2B5E">
        <w:t xml:space="preserve">к 2022 году в действующих ценах и составили </w:t>
      </w:r>
      <w:r w:rsidR="007836A7" w:rsidRPr="00FD42B2">
        <w:t>11 893,3</w:t>
      </w:r>
      <w:r w:rsidR="007836A7">
        <w:t> </w:t>
      </w:r>
      <w:proofErr w:type="gramStart"/>
      <w:r w:rsidRPr="000C2B5E">
        <w:t>млн</w:t>
      </w:r>
      <w:proofErr w:type="gramEnd"/>
      <w:r w:rsidRPr="000C2B5E">
        <w:t> рублей.</w:t>
      </w:r>
    </w:p>
    <w:p w14:paraId="25A5A37C" w14:textId="06AADD23" w:rsidR="00D421F5" w:rsidRPr="00217E89" w:rsidRDefault="00D421F5" w:rsidP="00D421F5">
      <w:r w:rsidRPr="00217E89">
        <w:t>В структуре инвестиций по источникам финансирования основную долю составляют собственные средства организаций. За счёт средств федерального бюджета (привлеченные средства) в рамках государственных программ производятся мероприятия по модернизации и техническому перевооружению производственных мощностей на</w:t>
      </w:r>
      <w:r w:rsidR="00C6441F">
        <w:t> </w:t>
      </w:r>
      <w:r w:rsidRPr="00217E89">
        <w:t>предприятиях АО «Объединенная судостроительная корпорация». За счет бюджетных инвестиций осуществляется строительство социального жилья, развитие транспортной и</w:t>
      </w:r>
      <w:r w:rsidR="00C6441F">
        <w:t> </w:t>
      </w:r>
      <w:r w:rsidRPr="00217E89">
        <w:t>социальной инфраструктуры в рамках Адресной инвестиционной программы муниципального образования «Северодвинск». За счет частных инвестиций реализуются масштабные инвестиционные проекты жилого строительства.</w:t>
      </w:r>
    </w:p>
    <w:p w14:paraId="63B2D3F4" w14:textId="77777777" w:rsidR="00492533" w:rsidRPr="00DD5D36" w:rsidRDefault="00492533" w:rsidP="00492533">
      <w:pPr>
        <w:pStyle w:val="3"/>
        <w:spacing w:before="240"/>
      </w:pPr>
      <w:r w:rsidRPr="00DD5D36">
        <w:t>Потребительский рынок</w:t>
      </w:r>
    </w:p>
    <w:p w14:paraId="5E7A2B67" w14:textId="7A0C6728" w:rsidR="00492533" w:rsidRPr="0007568C" w:rsidRDefault="00492533" w:rsidP="00492533">
      <w:r w:rsidRPr="00106EDB">
        <w:t xml:space="preserve">На территории Северодвинска по состоянию на 01.01.2024 функционируют </w:t>
      </w:r>
      <w:r w:rsidRPr="00063855">
        <w:t>692 стационарн</w:t>
      </w:r>
      <w:r w:rsidR="00063855">
        <w:t>ых</w:t>
      </w:r>
      <w:r w:rsidRPr="00063855">
        <w:t xml:space="preserve"> предприяти</w:t>
      </w:r>
      <w:r w:rsidR="00063855">
        <w:t>я</w:t>
      </w:r>
      <w:r w:rsidRPr="00063855">
        <w:t xml:space="preserve"> торговли</w:t>
      </w:r>
      <w:r w:rsidRPr="00601A85">
        <w:t xml:space="preserve"> и 400 предприятий общественного </w:t>
      </w:r>
      <w:r w:rsidRPr="0007568C">
        <w:t xml:space="preserve">питания. </w:t>
      </w:r>
    </w:p>
    <w:p w14:paraId="0FE0009D" w14:textId="214C8B9D" w:rsidR="00492533" w:rsidRPr="0007568C" w:rsidRDefault="00492533" w:rsidP="00492533">
      <w:r w:rsidRPr="006A74B1">
        <w:t xml:space="preserve">Оборот розничной торговли по итогам 2023 года составил 56 439,2 </w:t>
      </w:r>
      <w:proofErr w:type="gramStart"/>
      <w:r w:rsidRPr="006A74B1">
        <w:t>млн</w:t>
      </w:r>
      <w:proofErr w:type="gramEnd"/>
      <w:r w:rsidRPr="006A74B1">
        <w:t xml:space="preserve"> </w:t>
      </w:r>
      <w:r w:rsidR="0086493F" w:rsidRPr="006A74B1">
        <w:t>рублей (</w:t>
      </w:r>
      <w:r w:rsidRPr="006A74B1">
        <w:t xml:space="preserve">табл. </w:t>
      </w:r>
      <w:r w:rsidRPr="000719E8">
        <w:t>1.2.1). Рост оборота розничной торговли по сравнению с 2022 годом составляет 105,8%, физический объем реализации потребительских товаров населению увеличился на 1,</w:t>
      </w:r>
      <w:r w:rsidRPr="0007568C">
        <w:t>3%.</w:t>
      </w:r>
    </w:p>
    <w:p w14:paraId="1F84339F" w14:textId="77777777" w:rsidR="00492533" w:rsidRPr="00C6441F" w:rsidRDefault="00492533" w:rsidP="00492533">
      <w:pPr>
        <w:jc w:val="right"/>
      </w:pPr>
      <w:r w:rsidRPr="00C6441F">
        <w:t>Таблица 1.2.1</w:t>
      </w:r>
    </w:p>
    <w:tbl>
      <w:tblPr>
        <w:tblW w:w="9365" w:type="dxa"/>
        <w:tblInd w:w="103" w:type="dxa"/>
        <w:tblLook w:val="0000" w:firstRow="0" w:lastRow="0" w:firstColumn="0" w:lastColumn="0" w:noHBand="0" w:noVBand="0"/>
      </w:tblPr>
      <w:tblGrid>
        <w:gridCol w:w="5045"/>
        <w:gridCol w:w="1080"/>
        <w:gridCol w:w="1080"/>
        <w:gridCol w:w="1080"/>
        <w:gridCol w:w="1080"/>
      </w:tblGrid>
      <w:tr w:rsidR="00C6441F" w:rsidRPr="00C6441F" w14:paraId="3DE400B3" w14:textId="77777777" w:rsidTr="009B12C6">
        <w:trPr>
          <w:cantSplit/>
          <w:trHeight w:val="270"/>
          <w:tblHeader/>
        </w:trPr>
        <w:tc>
          <w:tcPr>
            <w:tcW w:w="5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D1129" w14:textId="77777777" w:rsidR="00492533" w:rsidRPr="00C6441F" w:rsidRDefault="00492533" w:rsidP="009B12C6">
            <w:pPr>
              <w:pStyle w:val="102"/>
              <w:jc w:val="center"/>
            </w:pPr>
            <w:r w:rsidRPr="00C6441F">
              <w:t>Показатели</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94826CA" w14:textId="77777777" w:rsidR="00492533" w:rsidRPr="00C6441F" w:rsidRDefault="00492533" w:rsidP="009B12C6">
            <w:pPr>
              <w:pStyle w:val="102"/>
              <w:jc w:val="center"/>
            </w:pPr>
            <w:r w:rsidRPr="00C6441F">
              <w:t>ед. изм.</w:t>
            </w:r>
          </w:p>
        </w:tc>
        <w:tc>
          <w:tcPr>
            <w:tcW w:w="1080" w:type="dxa"/>
            <w:tcBorders>
              <w:top w:val="single" w:sz="4" w:space="0" w:color="auto"/>
              <w:left w:val="single" w:sz="4" w:space="0" w:color="auto"/>
              <w:bottom w:val="single" w:sz="4" w:space="0" w:color="auto"/>
              <w:right w:val="single" w:sz="4" w:space="0" w:color="auto"/>
            </w:tcBorders>
            <w:vAlign w:val="center"/>
          </w:tcPr>
          <w:p w14:paraId="7004E580" w14:textId="77777777" w:rsidR="00492533" w:rsidRPr="00C6441F" w:rsidRDefault="00492533" w:rsidP="009B12C6">
            <w:pPr>
              <w:pStyle w:val="102"/>
              <w:jc w:val="center"/>
            </w:pPr>
            <w:r w:rsidRPr="00C6441F">
              <w:t>202</w:t>
            </w:r>
            <w:r w:rsidRPr="00C6441F">
              <w:rPr>
                <w:lang w:val="en-US"/>
              </w:rPr>
              <w:t>1</w:t>
            </w:r>
            <w:r w:rsidRPr="00C6441F">
              <w:t xml:space="preserve"> год</w:t>
            </w:r>
          </w:p>
        </w:tc>
        <w:tc>
          <w:tcPr>
            <w:tcW w:w="1080" w:type="dxa"/>
            <w:tcBorders>
              <w:top w:val="single" w:sz="4" w:space="0" w:color="auto"/>
              <w:left w:val="single" w:sz="4" w:space="0" w:color="auto"/>
              <w:bottom w:val="single" w:sz="4" w:space="0" w:color="auto"/>
              <w:right w:val="single" w:sz="4" w:space="0" w:color="auto"/>
            </w:tcBorders>
            <w:vAlign w:val="center"/>
          </w:tcPr>
          <w:p w14:paraId="06E562B4" w14:textId="77777777" w:rsidR="00492533" w:rsidRPr="00C6441F" w:rsidRDefault="00492533" w:rsidP="009B12C6">
            <w:pPr>
              <w:pStyle w:val="102"/>
              <w:jc w:val="center"/>
            </w:pPr>
            <w:r w:rsidRPr="00C6441F">
              <w:t>202</w:t>
            </w:r>
            <w:r w:rsidRPr="00C6441F">
              <w:rPr>
                <w:lang w:val="en-US"/>
              </w:rPr>
              <w:t>2</w:t>
            </w:r>
            <w:r w:rsidRPr="00C6441F">
              <w:t xml:space="preserve"> год</w:t>
            </w:r>
          </w:p>
        </w:tc>
        <w:tc>
          <w:tcPr>
            <w:tcW w:w="1080" w:type="dxa"/>
            <w:tcBorders>
              <w:top w:val="single" w:sz="4" w:space="0" w:color="auto"/>
              <w:left w:val="single" w:sz="4" w:space="0" w:color="auto"/>
              <w:bottom w:val="single" w:sz="4" w:space="0" w:color="auto"/>
              <w:right w:val="single" w:sz="4" w:space="0" w:color="auto"/>
            </w:tcBorders>
            <w:vAlign w:val="center"/>
          </w:tcPr>
          <w:p w14:paraId="290848F7" w14:textId="77777777" w:rsidR="00492533" w:rsidRPr="00C6441F" w:rsidRDefault="00492533" w:rsidP="009B12C6">
            <w:pPr>
              <w:pStyle w:val="102"/>
              <w:jc w:val="center"/>
            </w:pPr>
            <w:r w:rsidRPr="00C6441F">
              <w:t>2023 год</w:t>
            </w:r>
          </w:p>
        </w:tc>
      </w:tr>
      <w:tr w:rsidR="00C6441F" w:rsidRPr="00C6441F" w14:paraId="78336976" w14:textId="77777777" w:rsidTr="009B12C6">
        <w:trPr>
          <w:cantSplit/>
          <w:trHeight w:val="510"/>
        </w:trPr>
        <w:tc>
          <w:tcPr>
            <w:tcW w:w="5045" w:type="dxa"/>
            <w:tcBorders>
              <w:top w:val="nil"/>
              <w:left w:val="single" w:sz="4" w:space="0" w:color="auto"/>
              <w:bottom w:val="single" w:sz="4" w:space="0" w:color="auto"/>
              <w:right w:val="single" w:sz="4" w:space="0" w:color="auto"/>
            </w:tcBorders>
            <w:shd w:val="clear" w:color="auto" w:fill="auto"/>
            <w:vAlign w:val="center"/>
          </w:tcPr>
          <w:p w14:paraId="6EFBAC1D" w14:textId="77777777" w:rsidR="00492533" w:rsidRPr="00C6441F" w:rsidRDefault="00492533" w:rsidP="009B12C6">
            <w:pPr>
              <w:pStyle w:val="102"/>
              <w:jc w:val="left"/>
            </w:pPr>
            <w:r w:rsidRPr="00C6441F">
              <w:t>Оборот розничной торговли по всему кругу предприятий</w:t>
            </w:r>
          </w:p>
        </w:tc>
        <w:tc>
          <w:tcPr>
            <w:tcW w:w="1080" w:type="dxa"/>
            <w:tcBorders>
              <w:top w:val="nil"/>
              <w:left w:val="nil"/>
              <w:bottom w:val="single" w:sz="4" w:space="0" w:color="auto"/>
              <w:right w:val="single" w:sz="4" w:space="0" w:color="auto"/>
            </w:tcBorders>
            <w:shd w:val="clear" w:color="auto" w:fill="auto"/>
            <w:noWrap/>
            <w:vAlign w:val="center"/>
          </w:tcPr>
          <w:p w14:paraId="4806D39D" w14:textId="77777777" w:rsidR="00492533" w:rsidRPr="00C6441F" w:rsidRDefault="00492533" w:rsidP="009B12C6">
            <w:pPr>
              <w:pStyle w:val="102"/>
              <w:jc w:val="center"/>
            </w:pPr>
            <w:proofErr w:type="gramStart"/>
            <w:r w:rsidRPr="00C6441F">
              <w:t>млн</w:t>
            </w:r>
            <w:proofErr w:type="gramEnd"/>
            <w:r w:rsidRPr="00C6441F">
              <w:t> руб.</w:t>
            </w:r>
          </w:p>
        </w:tc>
        <w:tc>
          <w:tcPr>
            <w:tcW w:w="1080" w:type="dxa"/>
            <w:tcBorders>
              <w:top w:val="nil"/>
              <w:left w:val="single" w:sz="4" w:space="0" w:color="auto"/>
              <w:bottom w:val="single" w:sz="4" w:space="0" w:color="auto"/>
              <w:right w:val="single" w:sz="4" w:space="0" w:color="auto"/>
            </w:tcBorders>
            <w:vAlign w:val="center"/>
          </w:tcPr>
          <w:p w14:paraId="48F10A46" w14:textId="77777777" w:rsidR="00492533" w:rsidRPr="00C6441F" w:rsidRDefault="00492533" w:rsidP="009B12C6">
            <w:pPr>
              <w:pStyle w:val="102"/>
              <w:jc w:val="center"/>
            </w:pPr>
            <w:r w:rsidRPr="00C6441F">
              <w:rPr>
                <w:szCs w:val="20"/>
              </w:rPr>
              <w:t>48 583,8</w:t>
            </w:r>
          </w:p>
        </w:tc>
        <w:tc>
          <w:tcPr>
            <w:tcW w:w="1080" w:type="dxa"/>
            <w:tcBorders>
              <w:top w:val="nil"/>
              <w:left w:val="single" w:sz="4" w:space="0" w:color="auto"/>
              <w:bottom w:val="single" w:sz="4" w:space="0" w:color="auto"/>
              <w:right w:val="single" w:sz="4" w:space="0" w:color="auto"/>
            </w:tcBorders>
            <w:vAlign w:val="center"/>
          </w:tcPr>
          <w:p w14:paraId="6223E9E8" w14:textId="77777777" w:rsidR="00492533" w:rsidRPr="00C6441F" w:rsidRDefault="00492533" w:rsidP="009B12C6">
            <w:pPr>
              <w:ind w:firstLine="0"/>
              <w:jc w:val="center"/>
              <w:rPr>
                <w:sz w:val="20"/>
                <w:szCs w:val="20"/>
              </w:rPr>
            </w:pPr>
            <w:r w:rsidRPr="00C6441F">
              <w:rPr>
                <w:sz w:val="20"/>
                <w:szCs w:val="20"/>
                <w:lang w:val="en-US"/>
              </w:rPr>
              <w:t>53 334,5</w:t>
            </w:r>
          </w:p>
        </w:tc>
        <w:tc>
          <w:tcPr>
            <w:tcW w:w="1080" w:type="dxa"/>
            <w:tcBorders>
              <w:top w:val="nil"/>
              <w:left w:val="single" w:sz="4" w:space="0" w:color="auto"/>
              <w:bottom w:val="single" w:sz="4" w:space="0" w:color="auto"/>
              <w:right w:val="single" w:sz="4" w:space="0" w:color="auto"/>
            </w:tcBorders>
            <w:vAlign w:val="center"/>
          </w:tcPr>
          <w:p w14:paraId="16D15841" w14:textId="77777777" w:rsidR="00492533" w:rsidRPr="00C6441F" w:rsidRDefault="00492533" w:rsidP="009B12C6">
            <w:pPr>
              <w:ind w:firstLine="0"/>
              <w:jc w:val="center"/>
              <w:rPr>
                <w:sz w:val="20"/>
                <w:szCs w:val="20"/>
                <w:lang w:val="en-US"/>
              </w:rPr>
            </w:pPr>
            <w:r w:rsidRPr="00C6441F">
              <w:rPr>
                <w:sz w:val="20"/>
                <w:szCs w:val="20"/>
                <w:lang w:val="en-US"/>
              </w:rPr>
              <w:t>56 439,2</w:t>
            </w:r>
          </w:p>
        </w:tc>
      </w:tr>
      <w:tr w:rsidR="00C6441F" w:rsidRPr="00C6441F" w14:paraId="093693A3" w14:textId="77777777" w:rsidTr="009B12C6">
        <w:trPr>
          <w:cantSplit/>
          <w:trHeight w:val="255"/>
        </w:trPr>
        <w:tc>
          <w:tcPr>
            <w:tcW w:w="5045" w:type="dxa"/>
            <w:tcBorders>
              <w:top w:val="nil"/>
              <w:left w:val="single" w:sz="4" w:space="0" w:color="auto"/>
              <w:bottom w:val="single" w:sz="4" w:space="0" w:color="auto"/>
              <w:right w:val="single" w:sz="4" w:space="0" w:color="auto"/>
            </w:tcBorders>
            <w:shd w:val="clear" w:color="auto" w:fill="auto"/>
            <w:noWrap/>
            <w:vAlign w:val="center"/>
          </w:tcPr>
          <w:p w14:paraId="6761C861" w14:textId="77777777" w:rsidR="00492533" w:rsidRPr="00C6441F" w:rsidRDefault="00492533" w:rsidP="009B12C6">
            <w:pPr>
              <w:pStyle w:val="102"/>
              <w:jc w:val="left"/>
            </w:pPr>
            <w:r w:rsidRPr="00C6441F">
              <w:t>Темп роста в действующих ценах</w:t>
            </w:r>
          </w:p>
        </w:tc>
        <w:tc>
          <w:tcPr>
            <w:tcW w:w="1080" w:type="dxa"/>
            <w:tcBorders>
              <w:top w:val="nil"/>
              <w:left w:val="nil"/>
              <w:bottom w:val="single" w:sz="4" w:space="0" w:color="auto"/>
              <w:right w:val="single" w:sz="4" w:space="0" w:color="auto"/>
            </w:tcBorders>
            <w:shd w:val="clear" w:color="auto" w:fill="auto"/>
            <w:noWrap/>
            <w:vAlign w:val="center"/>
          </w:tcPr>
          <w:p w14:paraId="2D511C76" w14:textId="77777777" w:rsidR="00492533" w:rsidRPr="00C6441F" w:rsidRDefault="00492533" w:rsidP="009B12C6">
            <w:pPr>
              <w:pStyle w:val="102"/>
              <w:jc w:val="center"/>
            </w:pPr>
            <w:r w:rsidRPr="00C6441F">
              <w:t>%</w:t>
            </w:r>
          </w:p>
        </w:tc>
        <w:tc>
          <w:tcPr>
            <w:tcW w:w="1080" w:type="dxa"/>
            <w:tcBorders>
              <w:top w:val="nil"/>
              <w:left w:val="single" w:sz="4" w:space="0" w:color="auto"/>
              <w:bottom w:val="single" w:sz="4" w:space="0" w:color="auto"/>
              <w:right w:val="single" w:sz="4" w:space="0" w:color="auto"/>
            </w:tcBorders>
            <w:vAlign w:val="center"/>
          </w:tcPr>
          <w:p w14:paraId="1BBDB1F0" w14:textId="77777777" w:rsidR="00492533" w:rsidRPr="00C6441F" w:rsidRDefault="00492533" w:rsidP="009B12C6">
            <w:pPr>
              <w:ind w:firstLine="0"/>
              <w:jc w:val="center"/>
              <w:rPr>
                <w:sz w:val="20"/>
                <w:szCs w:val="20"/>
              </w:rPr>
            </w:pPr>
            <w:r w:rsidRPr="00C6441F">
              <w:rPr>
                <w:sz w:val="20"/>
                <w:szCs w:val="20"/>
              </w:rPr>
              <w:t>105,4</w:t>
            </w:r>
          </w:p>
        </w:tc>
        <w:tc>
          <w:tcPr>
            <w:tcW w:w="1080" w:type="dxa"/>
            <w:tcBorders>
              <w:top w:val="nil"/>
              <w:left w:val="single" w:sz="4" w:space="0" w:color="auto"/>
              <w:bottom w:val="single" w:sz="4" w:space="0" w:color="auto"/>
              <w:right w:val="single" w:sz="4" w:space="0" w:color="auto"/>
            </w:tcBorders>
            <w:vAlign w:val="center"/>
          </w:tcPr>
          <w:p w14:paraId="575FFA36" w14:textId="77777777" w:rsidR="00492533" w:rsidRPr="00C6441F" w:rsidRDefault="00492533" w:rsidP="009B12C6">
            <w:pPr>
              <w:ind w:firstLine="0"/>
              <w:jc w:val="center"/>
              <w:rPr>
                <w:sz w:val="20"/>
                <w:szCs w:val="20"/>
              </w:rPr>
            </w:pPr>
            <w:r w:rsidRPr="00C6441F">
              <w:rPr>
                <w:sz w:val="20"/>
                <w:szCs w:val="20"/>
              </w:rPr>
              <w:t>109,8</w:t>
            </w:r>
          </w:p>
        </w:tc>
        <w:tc>
          <w:tcPr>
            <w:tcW w:w="1080" w:type="dxa"/>
            <w:tcBorders>
              <w:top w:val="nil"/>
              <w:left w:val="single" w:sz="4" w:space="0" w:color="auto"/>
              <w:bottom w:val="single" w:sz="4" w:space="0" w:color="auto"/>
              <w:right w:val="single" w:sz="4" w:space="0" w:color="auto"/>
            </w:tcBorders>
            <w:vAlign w:val="center"/>
          </w:tcPr>
          <w:p w14:paraId="180EC209" w14:textId="77777777" w:rsidR="00492533" w:rsidRPr="00C6441F" w:rsidRDefault="00492533" w:rsidP="009B12C6">
            <w:pPr>
              <w:ind w:firstLine="0"/>
              <w:jc w:val="center"/>
              <w:rPr>
                <w:sz w:val="20"/>
                <w:szCs w:val="20"/>
              </w:rPr>
            </w:pPr>
            <w:r w:rsidRPr="00C6441F">
              <w:rPr>
                <w:sz w:val="20"/>
                <w:szCs w:val="20"/>
              </w:rPr>
              <w:t>105,8</w:t>
            </w:r>
          </w:p>
        </w:tc>
      </w:tr>
      <w:tr w:rsidR="00C6441F" w:rsidRPr="00C6441F" w14:paraId="46CD7B77" w14:textId="77777777" w:rsidTr="009B12C6">
        <w:trPr>
          <w:cantSplit/>
          <w:trHeight w:val="255"/>
        </w:trPr>
        <w:tc>
          <w:tcPr>
            <w:tcW w:w="5045" w:type="dxa"/>
            <w:tcBorders>
              <w:top w:val="nil"/>
              <w:left w:val="single" w:sz="4" w:space="0" w:color="auto"/>
              <w:bottom w:val="single" w:sz="4" w:space="0" w:color="auto"/>
              <w:right w:val="single" w:sz="4" w:space="0" w:color="auto"/>
            </w:tcBorders>
            <w:shd w:val="clear" w:color="auto" w:fill="auto"/>
            <w:noWrap/>
            <w:vAlign w:val="center"/>
          </w:tcPr>
          <w:p w14:paraId="0DCA88D1" w14:textId="77777777" w:rsidR="00492533" w:rsidRPr="00C6441F" w:rsidRDefault="00492533" w:rsidP="009B12C6">
            <w:pPr>
              <w:pStyle w:val="102"/>
              <w:jc w:val="left"/>
            </w:pPr>
            <w:r w:rsidRPr="00C6441F">
              <w:t>Темп роста в сопоставимых ценах</w:t>
            </w:r>
          </w:p>
        </w:tc>
        <w:tc>
          <w:tcPr>
            <w:tcW w:w="1080" w:type="dxa"/>
            <w:tcBorders>
              <w:top w:val="nil"/>
              <w:left w:val="nil"/>
              <w:bottom w:val="single" w:sz="4" w:space="0" w:color="auto"/>
              <w:right w:val="single" w:sz="4" w:space="0" w:color="auto"/>
            </w:tcBorders>
            <w:shd w:val="clear" w:color="auto" w:fill="auto"/>
            <w:noWrap/>
            <w:vAlign w:val="center"/>
          </w:tcPr>
          <w:p w14:paraId="2DEF8109" w14:textId="77777777" w:rsidR="00492533" w:rsidRPr="00C6441F" w:rsidRDefault="00492533" w:rsidP="009B12C6">
            <w:pPr>
              <w:pStyle w:val="102"/>
              <w:jc w:val="center"/>
            </w:pPr>
            <w:r w:rsidRPr="00C6441F">
              <w:t>%</w:t>
            </w:r>
          </w:p>
        </w:tc>
        <w:tc>
          <w:tcPr>
            <w:tcW w:w="1080" w:type="dxa"/>
            <w:tcBorders>
              <w:top w:val="nil"/>
              <w:left w:val="single" w:sz="4" w:space="0" w:color="auto"/>
              <w:bottom w:val="single" w:sz="4" w:space="0" w:color="auto"/>
              <w:right w:val="single" w:sz="4" w:space="0" w:color="auto"/>
            </w:tcBorders>
            <w:vAlign w:val="center"/>
          </w:tcPr>
          <w:p w14:paraId="5835F835" w14:textId="77777777" w:rsidR="00492533" w:rsidRPr="00C6441F" w:rsidRDefault="00492533" w:rsidP="009B12C6">
            <w:pPr>
              <w:ind w:firstLine="0"/>
              <w:jc w:val="center"/>
              <w:rPr>
                <w:sz w:val="20"/>
                <w:szCs w:val="20"/>
              </w:rPr>
            </w:pPr>
            <w:r w:rsidRPr="00C6441F">
              <w:rPr>
                <w:sz w:val="20"/>
                <w:szCs w:val="20"/>
              </w:rPr>
              <w:t>98,6</w:t>
            </w:r>
          </w:p>
        </w:tc>
        <w:tc>
          <w:tcPr>
            <w:tcW w:w="1080" w:type="dxa"/>
            <w:tcBorders>
              <w:top w:val="nil"/>
              <w:left w:val="single" w:sz="4" w:space="0" w:color="auto"/>
              <w:bottom w:val="single" w:sz="4" w:space="0" w:color="auto"/>
              <w:right w:val="single" w:sz="4" w:space="0" w:color="auto"/>
            </w:tcBorders>
            <w:vAlign w:val="center"/>
          </w:tcPr>
          <w:p w14:paraId="297FDD1A" w14:textId="77777777" w:rsidR="00492533" w:rsidRPr="00C6441F" w:rsidRDefault="00492533" w:rsidP="009B12C6">
            <w:pPr>
              <w:ind w:firstLine="0"/>
              <w:jc w:val="center"/>
              <w:rPr>
                <w:sz w:val="20"/>
                <w:szCs w:val="20"/>
              </w:rPr>
            </w:pPr>
            <w:r w:rsidRPr="00C6441F">
              <w:rPr>
                <w:sz w:val="20"/>
                <w:szCs w:val="20"/>
              </w:rPr>
              <w:t>95,1</w:t>
            </w:r>
          </w:p>
        </w:tc>
        <w:tc>
          <w:tcPr>
            <w:tcW w:w="1080" w:type="dxa"/>
            <w:tcBorders>
              <w:top w:val="nil"/>
              <w:left w:val="single" w:sz="4" w:space="0" w:color="auto"/>
              <w:bottom w:val="single" w:sz="4" w:space="0" w:color="auto"/>
              <w:right w:val="single" w:sz="4" w:space="0" w:color="auto"/>
            </w:tcBorders>
            <w:vAlign w:val="center"/>
          </w:tcPr>
          <w:p w14:paraId="2951EBBD" w14:textId="77777777" w:rsidR="00492533" w:rsidRPr="00C6441F" w:rsidRDefault="00492533" w:rsidP="009B12C6">
            <w:pPr>
              <w:ind w:firstLine="0"/>
              <w:jc w:val="center"/>
              <w:rPr>
                <w:sz w:val="20"/>
                <w:szCs w:val="20"/>
              </w:rPr>
            </w:pPr>
            <w:r w:rsidRPr="00C6441F">
              <w:rPr>
                <w:sz w:val="20"/>
                <w:szCs w:val="20"/>
              </w:rPr>
              <w:t>101,3</w:t>
            </w:r>
          </w:p>
        </w:tc>
      </w:tr>
      <w:tr w:rsidR="00C6441F" w:rsidRPr="00C6441F" w14:paraId="2D6506B1" w14:textId="77777777" w:rsidTr="009B12C6">
        <w:trPr>
          <w:cantSplit/>
          <w:trHeight w:val="510"/>
        </w:trPr>
        <w:tc>
          <w:tcPr>
            <w:tcW w:w="5045" w:type="dxa"/>
            <w:tcBorders>
              <w:top w:val="nil"/>
              <w:left w:val="single" w:sz="4" w:space="0" w:color="auto"/>
              <w:bottom w:val="single" w:sz="4" w:space="0" w:color="auto"/>
              <w:right w:val="single" w:sz="4" w:space="0" w:color="auto"/>
            </w:tcBorders>
            <w:shd w:val="clear" w:color="auto" w:fill="auto"/>
            <w:vAlign w:val="center"/>
          </w:tcPr>
          <w:p w14:paraId="54065AD9" w14:textId="77777777" w:rsidR="00492533" w:rsidRPr="00C6441F" w:rsidRDefault="00492533" w:rsidP="009B12C6">
            <w:pPr>
              <w:pStyle w:val="102"/>
              <w:jc w:val="left"/>
            </w:pPr>
            <w:r w:rsidRPr="00C6441F">
              <w:t>Оборот розничной торговли (без учета субъектов малого предпринимательства)</w:t>
            </w:r>
          </w:p>
        </w:tc>
        <w:tc>
          <w:tcPr>
            <w:tcW w:w="1080" w:type="dxa"/>
            <w:tcBorders>
              <w:top w:val="nil"/>
              <w:left w:val="nil"/>
              <w:bottom w:val="single" w:sz="4" w:space="0" w:color="auto"/>
              <w:right w:val="single" w:sz="4" w:space="0" w:color="auto"/>
            </w:tcBorders>
            <w:shd w:val="clear" w:color="auto" w:fill="auto"/>
            <w:noWrap/>
            <w:vAlign w:val="center"/>
          </w:tcPr>
          <w:p w14:paraId="12D80FC6" w14:textId="77777777" w:rsidR="00492533" w:rsidRPr="00C6441F" w:rsidRDefault="00492533" w:rsidP="009B12C6">
            <w:pPr>
              <w:pStyle w:val="102"/>
              <w:jc w:val="center"/>
            </w:pPr>
            <w:proofErr w:type="gramStart"/>
            <w:r w:rsidRPr="00C6441F">
              <w:t>млн</w:t>
            </w:r>
            <w:proofErr w:type="gramEnd"/>
            <w:r w:rsidRPr="00C6441F">
              <w:t> руб.</w:t>
            </w:r>
          </w:p>
        </w:tc>
        <w:tc>
          <w:tcPr>
            <w:tcW w:w="1080" w:type="dxa"/>
            <w:tcBorders>
              <w:top w:val="nil"/>
              <w:left w:val="single" w:sz="4" w:space="0" w:color="auto"/>
              <w:bottom w:val="single" w:sz="4" w:space="0" w:color="auto"/>
              <w:right w:val="single" w:sz="4" w:space="0" w:color="auto"/>
            </w:tcBorders>
            <w:vAlign w:val="center"/>
          </w:tcPr>
          <w:p w14:paraId="05E1E9B6" w14:textId="77777777" w:rsidR="00492533" w:rsidRPr="00C6441F" w:rsidRDefault="00492533" w:rsidP="009B12C6">
            <w:pPr>
              <w:ind w:firstLine="0"/>
              <w:jc w:val="center"/>
              <w:rPr>
                <w:sz w:val="20"/>
                <w:szCs w:val="20"/>
              </w:rPr>
            </w:pPr>
            <w:r w:rsidRPr="00C6441F">
              <w:rPr>
                <w:sz w:val="20"/>
                <w:szCs w:val="20"/>
              </w:rPr>
              <w:t>23 830,2</w:t>
            </w:r>
          </w:p>
        </w:tc>
        <w:tc>
          <w:tcPr>
            <w:tcW w:w="1080" w:type="dxa"/>
            <w:tcBorders>
              <w:top w:val="nil"/>
              <w:left w:val="single" w:sz="4" w:space="0" w:color="auto"/>
              <w:bottom w:val="single" w:sz="4" w:space="0" w:color="auto"/>
              <w:right w:val="single" w:sz="4" w:space="0" w:color="auto"/>
            </w:tcBorders>
            <w:vAlign w:val="center"/>
          </w:tcPr>
          <w:p w14:paraId="46CFA93C" w14:textId="77777777" w:rsidR="00492533" w:rsidRPr="00C6441F" w:rsidRDefault="00492533" w:rsidP="009B12C6">
            <w:pPr>
              <w:ind w:firstLine="0"/>
              <w:jc w:val="center"/>
              <w:rPr>
                <w:sz w:val="20"/>
                <w:szCs w:val="20"/>
              </w:rPr>
            </w:pPr>
            <w:r w:rsidRPr="00C6441F">
              <w:rPr>
                <w:sz w:val="20"/>
                <w:szCs w:val="20"/>
              </w:rPr>
              <w:t>24 583,3</w:t>
            </w:r>
          </w:p>
        </w:tc>
        <w:tc>
          <w:tcPr>
            <w:tcW w:w="1080" w:type="dxa"/>
            <w:tcBorders>
              <w:top w:val="nil"/>
              <w:left w:val="single" w:sz="4" w:space="0" w:color="auto"/>
              <w:bottom w:val="single" w:sz="4" w:space="0" w:color="auto"/>
              <w:right w:val="single" w:sz="4" w:space="0" w:color="auto"/>
            </w:tcBorders>
            <w:vAlign w:val="center"/>
          </w:tcPr>
          <w:p w14:paraId="279C2C87" w14:textId="77777777" w:rsidR="00492533" w:rsidRPr="00C6441F" w:rsidRDefault="00492533" w:rsidP="009B12C6">
            <w:pPr>
              <w:ind w:firstLine="0"/>
              <w:jc w:val="center"/>
              <w:rPr>
                <w:sz w:val="20"/>
                <w:szCs w:val="20"/>
              </w:rPr>
            </w:pPr>
            <w:r w:rsidRPr="00C6441F">
              <w:rPr>
                <w:sz w:val="20"/>
                <w:szCs w:val="20"/>
              </w:rPr>
              <w:t>28 850,9</w:t>
            </w:r>
          </w:p>
        </w:tc>
      </w:tr>
      <w:tr w:rsidR="00C6441F" w:rsidRPr="00C6441F" w14:paraId="32D0192E" w14:textId="77777777" w:rsidTr="009B12C6">
        <w:trPr>
          <w:cantSplit/>
          <w:trHeight w:val="255"/>
        </w:trPr>
        <w:tc>
          <w:tcPr>
            <w:tcW w:w="5045" w:type="dxa"/>
            <w:tcBorders>
              <w:top w:val="nil"/>
              <w:left w:val="single" w:sz="4" w:space="0" w:color="auto"/>
              <w:bottom w:val="single" w:sz="4" w:space="0" w:color="auto"/>
              <w:right w:val="single" w:sz="4" w:space="0" w:color="auto"/>
            </w:tcBorders>
            <w:shd w:val="clear" w:color="auto" w:fill="auto"/>
            <w:noWrap/>
            <w:vAlign w:val="center"/>
          </w:tcPr>
          <w:p w14:paraId="17BE915D" w14:textId="77777777" w:rsidR="00492533" w:rsidRPr="00C6441F" w:rsidRDefault="00492533" w:rsidP="009B12C6">
            <w:pPr>
              <w:pStyle w:val="102"/>
              <w:jc w:val="left"/>
            </w:pPr>
            <w:r w:rsidRPr="00C6441F">
              <w:t>Темп роста в действующих ценах</w:t>
            </w:r>
          </w:p>
        </w:tc>
        <w:tc>
          <w:tcPr>
            <w:tcW w:w="1080" w:type="dxa"/>
            <w:tcBorders>
              <w:top w:val="nil"/>
              <w:left w:val="nil"/>
              <w:bottom w:val="single" w:sz="4" w:space="0" w:color="auto"/>
              <w:right w:val="single" w:sz="4" w:space="0" w:color="auto"/>
            </w:tcBorders>
            <w:shd w:val="clear" w:color="auto" w:fill="auto"/>
            <w:noWrap/>
            <w:vAlign w:val="center"/>
          </w:tcPr>
          <w:p w14:paraId="04DB6731" w14:textId="77777777" w:rsidR="00492533" w:rsidRPr="00C6441F" w:rsidRDefault="00492533" w:rsidP="009B12C6">
            <w:pPr>
              <w:pStyle w:val="102"/>
              <w:jc w:val="center"/>
            </w:pPr>
            <w:r w:rsidRPr="00C6441F">
              <w:t>%</w:t>
            </w:r>
          </w:p>
        </w:tc>
        <w:tc>
          <w:tcPr>
            <w:tcW w:w="1080" w:type="dxa"/>
            <w:tcBorders>
              <w:top w:val="nil"/>
              <w:left w:val="single" w:sz="4" w:space="0" w:color="auto"/>
              <w:bottom w:val="single" w:sz="4" w:space="0" w:color="auto"/>
              <w:right w:val="single" w:sz="4" w:space="0" w:color="auto"/>
            </w:tcBorders>
            <w:vAlign w:val="center"/>
          </w:tcPr>
          <w:p w14:paraId="7012846F" w14:textId="77777777" w:rsidR="00492533" w:rsidRPr="00C6441F" w:rsidRDefault="00492533" w:rsidP="009B12C6">
            <w:pPr>
              <w:ind w:firstLine="0"/>
              <w:jc w:val="center"/>
              <w:rPr>
                <w:sz w:val="20"/>
                <w:szCs w:val="20"/>
              </w:rPr>
            </w:pPr>
            <w:r w:rsidRPr="00C6441F">
              <w:rPr>
                <w:sz w:val="20"/>
                <w:szCs w:val="20"/>
              </w:rPr>
              <w:t>128,9</w:t>
            </w:r>
          </w:p>
        </w:tc>
        <w:tc>
          <w:tcPr>
            <w:tcW w:w="1080" w:type="dxa"/>
            <w:tcBorders>
              <w:top w:val="nil"/>
              <w:left w:val="single" w:sz="4" w:space="0" w:color="auto"/>
              <w:bottom w:val="single" w:sz="4" w:space="0" w:color="auto"/>
              <w:right w:val="single" w:sz="4" w:space="0" w:color="auto"/>
            </w:tcBorders>
            <w:vAlign w:val="center"/>
          </w:tcPr>
          <w:p w14:paraId="116F9B07" w14:textId="77777777" w:rsidR="00492533" w:rsidRPr="00C6441F" w:rsidRDefault="00492533" w:rsidP="009B12C6">
            <w:pPr>
              <w:ind w:firstLine="0"/>
              <w:jc w:val="center"/>
              <w:rPr>
                <w:sz w:val="20"/>
                <w:szCs w:val="20"/>
              </w:rPr>
            </w:pPr>
            <w:r w:rsidRPr="00C6441F">
              <w:rPr>
                <w:sz w:val="20"/>
                <w:szCs w:val="20"/>
              </w:rPr>
              <w:t>103,2</w:t>
            </w:r>
          </w:p>
        </w:tc>
        <w:tc>
          <w:tcPr>
            <w:tcW w:w="1080" w:type="dxa"/>
            <w:tcBorders>
              <w:top w:val="nil"/>
              <w:left w:val="single" w:sz="4" w:space="0" w:color="auto"/>
              <w:bottom w:val="single" w:sz="4" w:space="0" w:color="auto"/>
              <w:right w:val="single" w:sz="4" w:space="0" w:color="auto"/>
            </w:tcBorders>
            <w:vAlign w:val="center"/>
          </w:tcPr>
          <w:p w14:paraId="019B0309" w14:textId="77777777" w:rsidR="00492533" w:rsidRPr="00C6441F" w:rsidRDefault="00492533" w:rsidP="009B12C6">
            <w:pPr>
              <w:ind w:firstLine="0"/>
              <w:jc w:val="center"/>
              <w:rPr>
                <w:sz w:val="20"/>
                <w:szCs w:val="20"/>
              </w:rPr>
            </w:pPr>
            <w:r w:rsidRPr="00C6441F">
              <w:rPr>
                <w:sz w:val="20"/>
                <w:szCs w:val="20"/>
              </w:rPr>
              <w:t>117,4</w:t>
            </w:r>
          </w:p>
        </w:tc>
      </w:tr>
      <w:tr w:rsidR="00C6441F" w:rsidRPr="00C6441F" w14:paraId="76162B5C" w14:textId="77777777" w:rsidTr="009B12C6">
        <w:trPr>
          <w:cantSplit/>
          <w:trHeight w:val="255"/>
        </w:trPr>
        <w:tc>
          <w:tcPr>
            <w:tcW w:w="5045" w:type="dxa"/>
            <w:tcBorders>
              <w:top w:val="nil"/>
              <w:left w:val="single" w:sz="4" w:space="0" w:color="auto"/>
              <w:bottom w:val="single" w:sz="4" w:space="0" w:color="auto"/>
              <w:right w:val="single" w:sz="4" w:space="0" w:color="auto"/>
            </w:tcBorders>
            <w:shd w:val="clear" w:color="auto" w:fill="auto"/>
            <w:noWrap/>
            <w:vAlign w:val="center"/>
          </w:tcPr>
          <w:p w14:paraId="7462DA4B" w14:textId="77777777" w:rsidR="00492533" w:rsidRPr="00C6441F" w:rsidRDefault="00492533" w:rsidP="009B12C6">
            <w:pPr>
              <w:pStyle w:val="102"/>
              <w:jc w:val="left"/>
            </w:pPr>
            <w:r w:rsidRPr="00C6441F">
              <w:t>Темп роста в сопоставимых ценах</w:t>
            </w:r>
          </w:p>
        </w:tc>
        <w:tc>
          <w:tcPr>
            <w:tcW w:w="1080" w:type="dxa"/>
            <w:tcBorders>
              <w:top w:val="nil"/>
              <w:left w:val="nil"/>
              <w:bottom w:val="single" w:sz="4" w:space="0" w:color="auto"/>
              <w:right w:val="single" w:sz="4" w:space="0" w:color="auto"/>
            </w:tcBorders>
            <w:shd w:val="clear" w:color="auto" w:fill="auto"/>
            <w:noWrap/>
            <w:vAlign w:val="center"/>
          </w:tcPr>
          <w:p w14:paraId="0F5D59C3" w14:textId="77777777" w:rsidR="00492533" w:rsidRPr="00C6441F" w:rsidRDefault="00492533" w:rsidP="009B12C6">
            <w:pPr>
              <w:pStyle w:val="102"/>
              <w:jc w:val="center"/>
            </w:pPr>
            <w:r w:rsidRPr="00C6441F">
              <w:t>%</w:t>
            </w:r>
          </w:p>
        </w:tc>
        <w:tc>
          <w:tcPr>
            <w:tcW w:w="1080" w:type="dxa"/>
            <w:tcBorders>
              <w:top w:val="nil"/>
              <w:left w:val="single" w:sz="4" w:space="0" w:color="auto"/>
              <w:bottom w:val="single" w:sz="4" w:space="0" w:color="auto"/>
              <w:right w:val="single" w:sz="4" w:space="0" w:color="auto"/>
            </w:tcBorders>
            <w:vAlign w:val="center"/>
          </w:tcPr>
          <w:p w14:paraId="0B4935EE" w14:textId="77777777" w:rsidR="00492533" w:rsidRPr="00C6441F" w:rsidRDefault="00492533" w:rsidP="009B12C6">
            <w:pPr>
              <w:ind w:firstLine="0"/>
              <w:jc w:val="center"/>
              <w:rPr>
                <w:sz w:val="20"/>
                <w:szCs w:val="20"/>
              </w:rPr>
            </w:pPr>
            <w:r w:rsidRPr="00C6441F">
              <w:rPr>
                <w:sz w:val="20"/>
                <w:szCs w:val="20"/>
              </w:rPr>
              <w:t>120,5</w:t>
            </w:r>
          </w:p>
        </w:tc>
        <w:tc>
          <w:tcPr>
            <w:tcW w:w="1080" w:type="dxa"/>
            <w:tcBorders>
              <w:top w:val="nil"/>
              <w:left w:val="single" w:sz="4" w:space="0" w:color="auto"/>
              <w:bottom w:val="single" w:sz="4" w:space="0" w:color="auto"/>
              <w:right w:val="single" w:sz="4" w:space="0" w:color="auto"/>
            </w:tcBorders>
            <w:vAlign w:val="center"/>
          </w:tcPr>
          <w:p w14:paraId="12A6A5C2" w14:textId="77777777" w:rsidR="00492533" w:rsidRPr="00C6441F" w:rsidRDefault="00492533" w:rsidP="009B12C6">
            <w:pPr>
              <w:ind w:firstLine="0"/>
              <w:jc w:val="center"/>
              <w:rPr>
                <w:sz w:val="20"/>
                <w:szCs w:val="20"/>
              </w:rPr>
            </w:pPr>
            <w:r w:rsidRPr="00C6441F">
              <w:rPr>
                <w:sz w:val="20"/>
                <w:szCs w:val="20"/>
              </w:rPr>
              <w:t>89,0</w:t>
            </w:r>
          </w:p>
        </w:tc>
        <w:tc>
          <w:tcPr>
            <w:tcW w:w="1080" w:type="dxa"/>
            <w:tcBorders>
              <w:top w:val="nil"/>
              <w:left w:val="single" w:sz="4" w:space="0" w:color="auto"/>
              <w:bottom w:val="single" w:sz="4" w:space="0" w:color="auto"/>
              <w:right w:val="single" w:sz="4" w:space="0" w:color="auto"/>
            </w:tcBorders>
            <w:vAlign w:val="center"/>
          </w:tcPr>
          <w:p w14:paraId="1E31C318" w14:textId="77777777" w:rsidR="00492533" w:rsidRPr="00C6441F" w:rsidRDefault="00492533" w:rsidP="009B12C6">
            <w:pPr>
              <w:ind w:firstLine="0"/>
              <w:jc w:val="center"/>
              <w:rPr>
                <w:sz w:val="20"/>
                <w:szCs w:val="20"/>
              </w:rPr>
            </w:pPr>
            <w:r w:rsidRPr="00C6441F">
              <w:rPr>
                <w:sz w:val="20"/>
                <w:szCs w:val="20"/>
              </w:rPr>
              <w:t>112,3</w:t>
            </w:r>
          </w:p>
        </w:tc>
      </w:tr>
      <w:tr w:rsidR="00C6441F" w:rsidRPr="00C6441F" w14:paraId="4005C055" w14:textId="77777777" w:rsidTr="009B12C6">
        <w:trPr>
          <w:cantSplit/>
          <w:trHeight w:val="255"/>
        </w:trPr>
        <w:tc>
          <w:tcPr>
            <w:tcW w:w="5045" w:type="dxa"/>
            <w:tcBorders>
              <w:top w:val="nil"/>
              <w:left w:val="single" w:sz="4" w:space="0" w:color="auto"/>
              <w:bottom w:val="single" w:sz="4" w:space="0" w:color="auto"/>
              <w:right w:val="single" w:sz="4" w:space="0" w:color="auto"/>
            </w:tcBorders>
            <w:shd w:val="clear" w:color="auto" w:fill="auto"/>
            <w:noWrap/>
            <w:vAlign w:val="center"/>
          </w:tcPr>
          <w:p w14:paraId="4B8A58BD" w14:textId="77777777" w:rsidR="00492533" w:rsidRPr="00C6441F" w:rsidRDefault="00492533" w:rsidP="009B12C6">
            <w:pPr>
              <w:pStyle w:val="102"/>
              <w:jc w:val="left"/>
            </w:pPr>
            <w:r w:rsidRPr="00C6441F">
              <w:t xml:space="preserve">в </w:t>
            </w:r>
            <w:proofErr w:type="spellStart"/>
            <w:r w:rsidRPr="00C6441F">
              <w:t>т.ч</w:t>
            </w:r>
            <w:proofErr w:type="spellEnd"/>
            <w:r w:rsidRPr="00C6441F">
              <w:t>. торговля:</w:t>
            </w:r>
          </w:p>
        </w:tc>
        <w:tc>
          <w:tcPr>
            <w:tcW w:w="1080" w:type="dxa"/>
            <w:tcBorders>
              <w:top w:val="nil"/>
              <w:left w:val="nil"/>
              <w:bottom w:val="single" w:sz="4" w:space="0" w:color="auto"/>
              <w:right w:val="single" w:sz="4" w:space="0" w:color="auto"/>
            </w:tcBorders>
            <w:shd w:val="clear" w:color="auto" w:fill="auto"/>
            <w:noWrap/>
            <w:vAlign w:val="center"/>
          </w:tcPr>
          <w:p w14:paraId="157B2F4B" w14:textId="77777777" w:rsidR="00492533" w:rsidRPr="00C6441F" w:rsidRDefault="00492533" w:rsidP="009B12C6">
            <w:pPr>
              <w:pStyle w:val="102"/>
              <w:jc w:val="center"/>
            </w:pPr>
          </w:p>
        </w:tc>
        <w:tc>
          <w:tcPr>
            <w:tcW w:w="1080" w:type="dxa"/>
            <w:tcBorders>
              <w:top w:val="nil"/>
              <w:left w:val="single" w:sz="4" w:space="0" w:color="auto"/>
              <w:bottom w:val="single" w:sz="4" w:space="0" w:color="auto"/>
              <w:right w:val="single" w:sz="4" w:space="0" w:color="auto"/>
            </w:tcBorders>
            <w:vAlign w:val="center"/>
          </w:tcPr>
          <w:p w14:paraId="31D2018D" w14:textId="77777777" w:rsidR="00492533" w:rsidRPr="00C6441F" w:rsidRDefault="00492533" w:rsidP="009B12C6">
            <w:pPr>
              <w:pStyle w:val="102"/>
              <w:jc w:val="center"/>
            </w:pPr>
          </w:p>
        </w:tc>
        <w:tc>
          <w:tcPr>
            <w:tcW w:w="1080" w:type="dxa"/>
            <w:tcBorders>
              <w:top w:val="nil"/>
              <w:left w:val="single" w:sz="4" w:space="0" w:color="auto"/>
              <w:bottom w:val="single" w:sz="4" w:space="0" w:color="auto"/>
              <w:right w:val="single" w:sz="4" w:space="0" w:color="auto"/>
            </w:tcBorders>
            <w:vAlign w:val="center"/>
          </w:tcPr>
          <w:p w14:paraId="609245A1" w14:textId="77777777" w:rsidR="00492533" w:rsidRPr="00C6441F" w:rsidRDefault="00492533" w:rsidP="009B12C6">
            <w:pPr>
              <w:ind w:firstLine="0"/>
              <w:jc w:val="center"/>
              <w:rPr>
                <w:sz w:val="20"/>
                <w:szCs w:val="20"/>
              </w:rPr>
            </w:pPr>
          </w:p>
        </w:tc>
        <w:tc>
          <w:tcPr>
            <w:tcW w:w="1080" w:type="dxa"/>
            <w:tcBorders>
              <w:top w:val="nil"/>
              <w:left w:val="single" w:sz="4" w:space="0" w:color="auto"/>
              <w:bottom w:val="single" w:sz="4" w:space="0" w:color="auto"/>
              <w:right w:val="single" w:sz="4" w:space="0" w:color="auto"/>
            </w:tcBorders>
            <w:vAlign w:val="center"/>
          </w:tcPr>
          <w:p w14:paraId="66860F4C" w14:textId="77777777" w:rsidR="00492533" w:rsidRPr="00C6441F" w:rsidRDefault="00492533" w:rsidP="009B12C6">
            <w:pPr>
              <w:ind w:firstLine="0"/>
              <w:jc w:val="center"/>
              <w:rPr>
                <w:sz w:val="20"/>
                <w:szCs w:val="20"/>
              </w:rPr>
            </w:pPr>
          </w:p>
        </w:tc>
      </w:tr>
      <w:tr w:rsidR="00C6441F" w:rsidRPr="00C6441F" w14:paraId="48ACD439" w14:textId="77777777" w:rsidTr="009B12C6">
        <w:trPr>
          <w:cantSplit/>
          <w:trHeight w:val="255"/>
        </w:trPr>
        <w:tc>
          <w:tcPr>
            <w:tcW w:w="5045" w:type="dxa"/>
            <w:tcBorders>
              <w:top w:val="nil"/>
              <w:left w:val="single" w:sz="4" w:space="0" w:color="auto"/>
              <w:bottom w:val="single" w:sz="4" w:space="0" w:color="auto"/>
              <w:right w:val="single" w:sz="4" w:space="0" w:color="auto"/>
            </w:tcBorders>
            <w:shd w:val="clear" w:color="auto" w:fill="auto"/>
            <w:noWrap/>
            <w:vAlign w:val="center"/>
          </w:tcPr>
          <w:p w14:paraId="37B06208" w14:textId="77777777" w:rsidR="00492533" w:rsidRPr="00C6441F" w:rsidRDefault="00492533" w:rsidP="009B12C6">
            <w:pPr>
              <w:pStyle w:val="102"/>
              <w:jc w:val="left"/>
            </w:pPr>
            <w:r w:rsidRPr="00C6441F">
              <w:t>продовольственными товарами</w:t>
            </w:r>
          </w:p>
        </w:tc>
        <w:tc>
          <w:tcPr>
            <w:tcW w:w="1080" w:type="dxa"/>
            <w:tcBorders>
              <w:top w:val="nil"/>
              <w:left w:val="nil"/>
              <w:bottom w:val="single" w:sz="4" w:space="0" w:color="auto"/>
              <w:right w:val="single" w:sz="4" w:space="0" w:color="auto"/>
            </w:tcBorders>
            <w:shd w:val="clear" w:color="auto" w:fill="auto"/>
            <w:noWrap/>
            <w:vAlign w:val="center"/>
          </w:tcPr>
          <w:p w14:paraId="04ADAEFE" w14:textId="77777777" w:rsidR="00492533" w:rsidRPr="00C6441F" w:rsidRDefault="00492533" w:rsidP="009B12C6">
            <w:pPr>
              <w:pStyle w:val="102"/>
              <w:jc w:val="center"/>
            </w:pPr>
            <w:proofErr w:type="gramStart"/>
            <w:r w:rsidRPr="00C6441F">
              <w:t>млн</w:t>
            </w:r>
            <w:proofErr w:type="gramEnd"/>
            <w:r w:rsidRPr="00C6441F">
              <w:t> руб.</w:t>
            </w:r>
          </w:p>
        </w:tc>
        <w:tc>
          <w:tcPr>
            <w:tcW w:w="1080" w:type="dxa"/>
            <w:tcBorders>
              <w:top w:val="nil"/>
              <w:left w:val="single" w:sz="4" w:space="0" w:color="auto"/>
              <w:bottom w:val="single" w:sz="4" w:space="0" w:color="auto"/>
              <w:right w:val="single" w:sz="4" w:space="0" w:color="auto"/>
            </w:tcBorders>
            <w:vAlign w:val="center"/>
          </w:tcPr>
          <w:p w14:paraId="161EF0D6" w14:textId="77777777" w:rsidR="00492533" w:rsidRPr="00C6441F" w:rsidRDefault="00492533" w:rsidP="009B12C6">
            <w:pPr>
              <w:ind w:firstLine="0"/>
              <w:jc w:val="center"/>
              <w:rPr>
                <w:sz w:val="20"/>
                <w:szCs w:val="20"/>
              </w:rPr>
            </w:pPr>
            <w:r w:rsidRPr="00C6441F">
              <w:rPr>
                <w:sz w:val="20"/>
                <w:szCs w:val="20"/>
              </w:rPr>
              <w:t>10 519,8</w:t>
            </w:r>
          </w:p>
        </w:tc>
        <w:tc>
          <w:tcPr>
            <w:tcW w:w="1080" w:type="dxa"/>
            <w:tcBorders>
              <w:top w:val="nil"/>
              <w:left w:val="single" w:sz="4" w:space="0" w:color="auto"/>
              <w:bottom w:val="single" w:sz="4" w:space="0" w:color="auto"/>
              <w:right w:val="single" w:sz="4" w:space="0" w:color="auto"/>
            </w:tcBorders>
            <w:vAlign w:val="center"/>
          </w:tcPr>
          <w:p w14:paraId="3C09FBD0" w14:textId="77777777" w:rsidR="00492533" w:rsidRPr="00C6441F" w:rsidRDefault="00492533" w:rsidP="009B12C6">
            <w:pPr>
              <w:ind w:firstLine="0"/>
              <w:jc w:val="center"/>
              <w:rPr>
                <w:sz w:val="20"/>
                <w:szCs w:val="20"/>
              </w:rPr>
            </w:pPr>
            <w:r w:rsidRPr="00C6441F">
              <w:rPr>
                <w:sz w:val="20"/>
                <w:szCs w:val="20"/>
              </w:rPr>
              <w:t>11 958,9</w:t>
            </w:r>
          </w:p>
        </w:tc>
        <w:tc>
          <w:tcPr>
            <w:tcW w:w="1080" w:type="dxa"/>
            <w:tcBorders>
              <w:top w:val="nil"/>
              <w:left w:val="single" w:sz="4" w:space="0" w:color="auto"/>
              <w:bottom w:val="single" w:sz="4" w:space="0" w:color="auto"/>
              <w:right w:val="single" w:sz="4" w:space="0" w:color="auto"/>
            </w:tcBorders>
            <w:vAlign w:val="center"/>
          </w:tcPr>
          <w:p w14:paraId="660E2BA2" w14:textId="77777777" w:rsidR="00492533" w:rsidRPr="00C6441F" w:rsidRDefault="00492533" w:rsidP="009B12C6">
            <w:pPr>
              <w:ind w:firstLine="0"/>
              <w:jc w:val="center"/>
              <w:rPr>
                <w:sz w:val="20"/>
                <w:szCs w:val="20"/>
              </w:rPr>
            </w:pPr>
            <w:r w:rsidRPr="00C6441F">
              <w:rPr>
                <w:sz w:val="20"/>
                <w:szCs w:val="20"/>
              </w:rPr>
              <w:t>13 647,6</w:t>
            </w:r>
          </w:p>
        </w:tc>
      </w:tr>
      <w:tr w:rsidR="00C6441F" w:rsidRPr="00C6441F" w14:paraId="5C290EC8" w14:textId="77777777" w:rsidTr="009B12C6">
        <w:trPr>
          <w:cantSplit/>
          <w:trHeight w:val="255"/>
        </w:trPr>
        <w:tc>
          <w:tcPr>
            <w:tcW w:w="5045" w:type="dxa"/>
            <w:tcBorders>
              <w:top w:val="nil"/>
              <w:left w:val="single" w:sz="4" w:space="0" w:color="auto"/>
              <w:bottom w:val="single" w:sz="4" w:space="0" w:color="auto"/>
              <w:right w:val="single" w:sz="4" w:space="0" w:color="auto"/>
            </w:tcBorders>
            <w:shd w:val="clear" w:color="auto" w:fill="auto"/>
            <w:noWrap/>
            <w:vAlign w:val="center"/>
          </w:tcPr>
          <w:p w14:paraId="2956578A" w14:textId="77777777" w:rsidR="00492533" w:rsidRPr="00C6441F" w:rsidRDefault="00492533" w:rsidP="009B12C6">
            <w:pPr>
              <w:pStyle w:val="102"/>
              <w:jc w:val="left"/>
              <w:rPr>
                <w:iCs/>
              </w:rPr>
            </w:pPr>
            <w:r w:rsidRPr="00C6441F">
              <w:rPr>
                <w:iCs/>
              </w:rPr>
              <w:t xml:space="preserve"> </w:t>
            </w:r>
            <w:r w:rsidRPr="00C6441F">
              <w:rPr>
                <w:iCs/>
                <w:lang w:val="en-US"/>
              </w:rPr>
              <w:t xml:space="preserve">  </w:t>
            </w:r>
            <w:r w:rsidRPr="00C6441F">
              <w:rPr>
                <w:iCs/>
              </w:rPr>
              <w:t>доля в товарообороте</w:t>
            </w:r>
          </w:p>
        </w:tc>
        <w:tc>
          <w:tcPr>
            <w:tcW w:w="1080" w:type="dxa"/>
            <w:tcBorders>
              <w:top w:val="nil"/>
              <w:left w:val="nil"/>
              <w:bottom w:val="single" w:sz="4" w:space="0" w:color="auto"/>
              <w:right w:val="single" w:sz="4" w:space="0" w:color="auto"/>
            </w:tcBorders>
            <w:shd w:val="clear" w:color="auto" w:fill="auto"/>
            <w:noWrap/>
            <w:vAlign w:val="center"/>
          </w:tcPr>
          <w:p w14:paraId="706911E3" w14:textId="77777777" w:rsidR="00492533" w:rsidRPr="00C6441F" w:rsidRDefault="00492533" w:rsidP="009B12C6">
            <w:pPr>
              <w:pStyle w:val="102"/>
              <w:jc w:val="center"/>
            </w:pPr>
            <w:r w:rsidRPr="00C6441F">
              <w:t>%</w:t>
            </w:r>
          </w:p>
        </w:tc>
        <w:tc>
          <w:tcPr>
            <w:tcW w:w="1080" w:type="dxa"/>
            <w:tcBorders>
              <w:top w:val="nil"/>
              <w:left w:val="single" w:sz="4" w:space="0" w:color="auto"/>
              <w:bottom w:val="single" w:sz="4" w:space="0" w:color="auto"/>
              <w:right w:val="single" w:sz="4" w:space="0" w:color="auto"/>
            </w:tcBorders>
            <w:vAlign w:val="center"/>
          </w:tcPr>
          <w:p w14:paraId="09E0199E" w14:textId="77777777" w:rsidR="00492533" w:rsidRPr="00C6441F" w:rsidRDefault="00492533" w:rsidP="009B12C6">
            <w:pPr>
              <w:ind w:firstLine="0"/>
              <w:jc w:val="center"/>
              <w:rPr>
                <w:sz w:val="20"/>
                <w:szCs w:val="20"/>
              </w:rPr>
            </w:pPr>
            <w:r w:rsidRPr="00C6441F">
              <w:rPr>
                <w:sz w:val="20"/>
                <w:szCs w:val="20"/>
              </w:rPr>
              <w:t>44,1</w:t>
            </w:r>
          </w:p>
        </w:tc>
        <w:tc>
          <w:tcPr>
            <w:tcW w:w="1080" w:type="dxa"/>
            <w:tcBorders>
              <w:top w:val="nil"/>
              <w:left w:val="single" w:sz="4" w:space="0" w:color="auto"/>
              <w:bottom w:val="single" w:sz="4" w:space="0" w:color="auto"/>
              <w:right w:val="single" w:sz="4" w:space="0" w:color="auto"/>
            </w:tcBorders>
            <w:vAlign w:val="center"/>
          </w:tcPr>
          <w:p w14:paraId="75438874" w14:textId="77777777" w:rsidR="00492533" w:rsidRPr="00C6441F" w:rsidRDefault="00492533" w:rsidP="009B12C6">
            <w:pPr>
              <w:ind w:firstLine="0"/>
              <w:jc w:val="center"/>
              <w:rPr>
                <w:sz w:val="20"/>
                <w:szCs w:val="20"/>
              </w:rPr>
            </w:pPr>
            <w:r w:rsidRPr="00C6441F">
              <w:rPr>
                <w:sz w:val="20"/>
                <w:szCs w:val="20"/>
              </w:rPr>
              <w:t>48,6</w:t>
            </w:r>
          </w:p>
        </w:tc>
        <w:tc>
          <w:tcPr>
            <w:tcW w:w="1080" w:type="dxa"/>
            <w:tcBorders>
              <w:top w:val="nil"/>
              <w:left w:val="single" w:sz="4" w:space="0" w:color="auto"/>
              <w:bottom w:val="single" w:sz="4" w:space="0" w:color="auto"/>
              <w:right w:val="single" w:sz="4" w:space="0" w:color="auto"/>
            </w:tcBorders>
            <w:vAlign w:val="center"/>
          </w:tcPr>
          <w:p w14:paraId="3AD6C3FA" w14:textId="77777777" w:rsidR="00492533" w:rsidRPr="00C6441F" w:rsidRDefault="00492533" w:rsidP="009B12C6">
            <w:pPr>
              <w:ind w:firstLine="0"/>
              <w:jc w:val="center"/>
              <w:rPr>
                <w:sz w:val="20"/>
                <w:szCs w:val="20"/>
              </w:rPr>
            </w:pPr>
            <w:r w:rsidRPr="00C6441F">
              <w:rPr>
                <w:sz w:val="20"/>
                <w:szCs w:val="20"/>
              </w:rPr>
              <w:t>47,3</w:t>
            </w:r>
          </w:p>
        </w:tc>
      </w:tr>
      <w:tr w:rsidR="00C6441F" w:rsidRPr="00C6441F" w14:paraId="43F5049F" w14:textId="77777777" w:rsidTr="009B12C6">
        <w:trPr>
          <w:cantSplit/>
          <w:trHeight w:val="255"/>
        </w:trPr>
        <w:tc>
          <w:tcPr>
            <w:tcW w:w="5045" w:type="dxa"/>
            <w:tcBorders>
              <w:top w:val="nil"/>
              <w:left w:val="single" w:sz="4" w:space="0" w:color="auto"/>
              <w:bottom w:val="single" w:sz="4" w:space="0" w:color="auto"/>
              <w:right w:val="single" w:sz="4" w:space="0" w:color="auto"/>
            </w:tcBorders>
            <w:shd w:val="clear" w:color="auto" w:fill="auto"/>
            <w:noWrap/>
            <w:vAlign w:val="center"/>
          </w:tcPr>
          <w:p w14:paraId="2E28FB01" w14:textId="77777777" w:rsidR="00492533" w:rsidRPr="00C6441F" w:rsidRDefault="00492533" w:rsidP="009B12C6">
            <w:pPr>
              <w:pStyle w:val="102"/>
              <w:jc w:val="left"/>
            </w:pPr>
            <w:r w:rsidRPr="00C6441F">
              <w:t>непродовольственными товарами</w:t>
            </w:r>
          </w:p>
        </w:tc>
        <w:tc>
          <w:tcPr>
            <w:tcW w:w="1080" w:type="dxa"/>
            <w:tcBorders>
              <w:top w:val="nil"/>
              <w:left w:val="nil"/>
              <w:bottom w:val="single" w:sz="4" w:space="0" w:color="auto"/>
              <w:right w:val="single" w:sz="4" w:space="0" w:color="auto"/>
            </w:tcBorders>
            <w:shd w:val="clear" w:color="auto" w:fill="auto"/>
            <w:noWrap/>
            <w:vAlign w:val="center"/>
          </w:tcPr>
          <w:p w14:paraId="753221DD" w14:textId="77777777" w:rsidR="00492533" w:rsidRPr="00C6441F" w:rsidRDefault="00492533" w:rsidP="009B12C6">
            <w:pPr>
              <w:pStyle w:val="102"/>
              <w:jc w:val="center"/>
            </w:pPr>
            <w:proofErr w:type="gramStart"/>
            <w:r w:rsidRPr="00C6441F">
              <w:t>млн</w:t>
            </w:r>
            <w:proofErr w:type="gramEnd"/>
            <w:r w:rsidRPr="00C6441F">
              <w:t> руб.</w:t>
            </w:r>
          </w:p>
        </w:tc>
        <w:tc>
          <w:tcPr>
            <w:tcW w:w="1080" w:type="dxa"/>
            <w:tcBorders>
              <w:top w:val="nil"/>
              <w:left w:val="single" w:sz="4" w:space="0" w:color="auto"/>
              <w:bottom w:val="single" w:sz="4" w:space="0" w:color="auto"/>
              <w:right w:val="single" w:sz="4" w:space="0" w:color="auto"/>
            </w:tcBorders>
            <w:vAlign w:val="center"/>
          </w:tcPr>
          <w:p w14:paraId="1F4A0696" w14:textId="77777777" w:rsidR="00492533" w:rsidRPr="00C6441F" w:rsidRDefault="00492533" w:rsidP="009B12C6">
            <w:pPr>
              <w:ind w:firstLine="0"/>
              <w:jc w:val="center"/>
              <w:rPr>
                <w:sz w:val="20"/>
                <w:szCs w:val="20"/>
              </w:rPr>
            </w:pPr>
            <w:r w:rsidRPr="00C6441F">
              <w:rPr>
                <w:sz w:val="20"/>
                <w:szCs w:val="20"/>
              </w:rPr>
              <w:t>13 310,4</w:t>
            </w:r>
          </w:p>
        </w:tc>
        <w:tc>
          <w:tcPr>
            <w:tcW w:w="1080" w:type="dxa"/>
            <w:tcBorders>
              <w:top w:val="nil"/>
              <w:left w:val="single" w:sz="4" w:space="0" w:color="auto"/>
              <w:bottom w:val="single" w:sz="4" w:space="0" w:color="auto"/>
              <w:right w:val="single" w:sz="4" w:space="0" w:color="auto"/>
            </w:tcBorders>
            <w:vAlign w:val="center"/>
          </w:tcPr>
          <w:p w14:paraId="75EB6029" w14:textId="77777777" w:rsidR="00492533" w:rsidRPr="00C6441F" w:rsidRDefault="00492533" w:rsidP="009B12C6">
            <w:pPr>
              <w:ind w:firstLine="0"/>
              <w:jc w:val="center"/>
              <w:rPr>
                <w:sz w:val="20"/>
                <w:szCs w:val="20"/>
              </w:rPr>
            </w:pPr>
            <w:r w:rsidRPr="00C6441F">
              <w:rPr>
                <w:sz w:val="20"/>
                <w:szCs w:val="20"/>
              </w:rPr>
              <w:t>12 624,2</w:t>
            </w:r>
          </w:p>
        </w:tc>
        <w:tc>
          <w:tcPr>
            <w:tcW w:w="1080" w:type="dxa"/>
            <w:tcBorders>
              <w:top w:val="nil"/>
              <w:left w:val="single" w:sz="4" w:space="0" w:color="auto"/>
              <w:bottom w:val="single" w:sz="4" w:space="0" w:color="auto"/>
              <w:right w:val="single" w:sz="4" w:space="0" w:color="auto"/>
            </w:tcBorders>
            <w:vAlign w:val="center"/>
          </w:tcPr>
          <w:p w14:paraId="61D50386" w14:textId="77777777" w:rsidR="00492533" w:rsidRPr="00C6441F" w:rsidRDefault="00492533" w:rsidP="009B12C6">
            <w:pPr>
              <w:ind w:firstLine="0"/>
              <w:jc w:val="center"/>
              <w:rPr>
                <w:sz w:val="20"/>
                <w:szCs w:val="20"/>
              </w:rPr>
            </w:pPr>
            <w:r w:rsidRPr="00C6441F">
              <w:rPr>
                <w:sz w:val="20"/>
                <w:szCs w:val="20"/>
              </w:rPr>
              <w:t>15 203,3</w:t>
            </w:r>
          </w:p>
        </w:tc>
      </w:tr>
      <w:tr w:rsidR="00C6441F" w:rsidRPr="00C6441F" w14:paraId="785CA061" w14:textId="77777777" w:rsidTr="009B12C6">
        <w:trPr>
          <w:cantSplit/>
          <w:trHeight w:val="299"/>
        </w:trPr>
        <w:tc>
          <w:tcPr>
            <w:tcW w:w="5045" w:type="dxa"/>
            <w:tcBorders>
              <w:top w:val="nil"/>
              <w:left w:val="single" w:sz="4" w:space="0" w:color="auto"/>
              <w:bottom w:val="single" w:sz="4" w:space="0" w:color="auto"/>
              <w:right w:val="single" w:sz="4" w:space="0" w:color="auto"/>
            </w:tcBorders>
            <w:shd w:val="clear" w:color="auto" w:fill="auto"/>
            <w:noWrap/>
            <w:vAlign w:val="center"/>
          </w:tcPr>
          <w:p w14:paraId="29BF128B" w14:textId="77777777" w:rsidR="00492533" w:rsidRPr="00C6441F" w:rsidRDefault="00492533" w:rsidP="009B12C6">
            <w:pPr>
              <w:pStyle w:val="102"/>
              <w:jc w:val="left"/>
              <w:rPr>
                <w:iCs/>
              </w:rPr>
            </w:pPr>
            <w:r w:rsidRPr="00C6441F">
              <w:rPr>
                <w:iCs/>
              </w:rPr>
              <w:t xml:space="preserve"> </w:t>
            </w:r>
            <w:r w:rsidRPr="00C6441F">
              <w:rPr>
                <w:iCs/>
                <w:lang w:val="en-US"/>
              </w:rPr>
              <w:t xml:space="preserve">  </w:t>
            </w:r>
            <w:r w:rsidRPr="00C6441F">
              <w:rPr>
                <w:iCs/>
              </w:rPr>
              <w:t>доля в товарообороте</w:t>
            </w:r>
          </w:p>
        </w:tc>
        <w:tc>
          <w:tcPr>
            <w:tcW w:w="1080" w:type="dxa"/>
            <w:tcBorders>
              <w:top w:val="nil"/>
              <w:left w:val="nil"/>
              <w:bottom w:val="single" w:sz="4" w:space="0" w:color="auto"/>
              <w:right w:val="single" w:sz="4" w:space="0" w:color="auto"/>
            </w:tcBorders>
            <w:shd w:val="clear" w:color="auto" w:fill="auto"/>
            <w:noWrap/>
            <w:vAlign w:val="center"/>
          </w:tcPr>
          <w:p w14:paraId="22371C9D" w14:textId="77777777" w:rsidR="00492533" w:rsidRPr="00C6441F" w:rsidRDefault="00492533" w:rsidP="009B12C6">
            <w:pPr>
              <w:pStyle w:val="102"/>
              <w:jc w:val="center"/>
            </w:pPr>
            <w:r w:rsidRPr="00C6441F">
              <w:t>%</w:t>
            </w:r>
          </w:p>
        </w:tc>
        <w:tc>
          <w:tcPr>
            <w:tcW w:w="1080" w:type="dxa"/>
            <w:tcBorders>
              <w:top w:val="nil"/>
              <w:left w:val="single" w:sz="4" w:space="0" w:color="auto"/>
              <w:bottom w:val="single" w:sz="4" w:space="0" w:color="auto"/>
              <w:right w:val="single" w:sz="4" w:space="0" w:color="auto"/>
            </w:tcBorders>
            <w:vAlign w:val="center"/>
          </w:tcPr>
          <w:p w14:paraId="37517CC4" w14:textId="77777777" w:rsidR="00492533" w:rsidRPr="00C6441F" w:rsidRDefault="00492533" w:rsidP="009B12C6">
            <w:pPr>
              <w:ind w:firstLine="0"/>
              <w:jc w:val="center"/>
              <w:rPr>
                <w:sz w:val="20"/>
                <w:szCs w:val="20"/>
              </w:rPr>
            </w:pPr>
            <w:r w:rsidRPr="00C6441F">
              <w:rPr>
                <w:sz w:val="20"/>
                <w:szCs w:val="20"/>
              </w:rPr>
              <w:t>55,9</w:t>
            </w:r>
          </w:p>
        </w:tc>
        <w:tc>
          <w:tcPr>
            <w:tcW w:w="1080" w:type="dxa"/>
            <w:tcBorders>
              <w:top w:val="nil"/>
              <w:left w:val="single" w:sz="4" w:space="0" w:color="auto"/>
              <w:bottom w:val="single" w:sz="4" w:space="0" w:color="auto"/>
              <w:right w:val="single" w:sz="4" w:space="0" w:color="auto"/>
            </w:tcBorders>
            <w:vAlign w:val="center"/>
          </w:tcPr>
          <w:p w14:paraId="4C2C3ADA" w14:textId="77777777" w:rsidR="00492533" w:rsidRPr="00C6441F" w:rsidRDefault="00492533" w:rsidP="009B12C6">
            <w:pPr>
              <w:ind w:firstLine="0"/>
              <w:jc w:val="center"/>
              <w:rPr>
                <w:sz w:val="20"/>
                <w:szCs w:val="20"/>
              </w:rPr>
            </w:pPr>
            <w:r w:rsidRPr="00C6441F">
              <w:rPr>
                <w:sz w:val="20"/>
                <w:szCs w:val="20"/>
              </w:rPr>
              <w:t>51,4</w:t>
            </w:r>
          </w:p>
        </w:tc>
        <w:tc>
          <w:tcPr>
            <w:tcW w:w="1080" w:type="dxa"/>
            <w:tcBorders>
              <w:top w:val="nil"/>
              <w:left w:val="single" w:sz="4" w:space="0" w:color="auto"/>
              <w:bottom w:val="single" w:sz="4" w:space="0" w:color="auto"/>
              <w:right w:val="single" w:sz="4" w:space="0" w:color="auto"/>
            </w:tcBorders>
            <w:vAlign w:val="center"/>
          </w:tcPr>
          <w:p w14:paraId="57DA9A41" w14:textId="77777777" w:rsidR="00492533" w:rsidRPr="00C6441F" w:rsidRDefault="00492533" w:rsidP="009B12C6">
            <w:pPr>
              <w:ind w:firstLine="0"/>
              <w:jc w:val="center"/>
              <w:rPr>
                <w:sz w:val="20"/>
                <w:szCs w:val="20"/>
              </w:rPr>
            </w:pPr>
            <w:r w:rsidRPr="00C6441F">
              <w:rPr>
                <w:sz w:val="20"/>
                <w:szCs w:val="20"/>
              </w:rPr>
              <w:t>52,7</w:t>
            </w:r>
          </w:p>
        </w:tc>
      </w:tr>
      <w:tr w:rsidR="00C6441F" w:rsidRPr="00C6441F" w14:paraId="149C63D7" w14:textId="77777777" w:rsidTr="009B12C6">
        <w:trPr>
          <w:cantSplit/>
          <w:trHeight w:val="765"/>
        </w:trPr>
        <w:tc>
          <w:tcPr>
            <w:tcW w:w="5045" w:type="dxa"/>
            <w:tcBorders>
              <w:top w:val="nil"/>
              <w:left w:val="single" w:sz="4" w:space="0" w:color="auto"/>
              <w:bottom w:val="single" w:sz="4" w:space="0" w:color="auto"/>
              <w:right w:val="single" w:sz="4" w:space="0" w:color="auto"/>
            </w:tcBorders>
            <w:shd w:val="clear" w:color="auto" w:fill="auto"/>
            <w:vAlign w:val="center"/>
          </w:tcPr>
          <w:p w14:paraId="1481913E" w14:textId="77777777" w:rsidR="00492533" w:rsidRPr="00C6441F" w:rsidRDefault="00492533" w:rsidP="009B12C6">
            <w:pPr>
              <w:pStyle w:val="102"/>
              <w:jc w:val="left"/>
            </w:pPr>
            <w:r w:rsidRPr="00C6441F">
              <w:t>Удельный вес оборота предприятий (без учета субъектов малого предпринимательства) в общем объеме оборота розничной торговли</w:t>
            </w:r>
          </w:p>
        </w:tc>
        <w:tc>
          <w:tcPr>
            <w:tcW w:w="1080" w:type="dxa"/>
            <w:tcBorders>
              <w:top w:val="nil"/>
              <w:left w:val="nil"/>
              <w:bottom w:val="single" w:sz="4" w:space="0" w:color="auto"/>
              <w:right w:val="single" w:sz="4" w:space="0" w:color="auto"/>
            </w:tcBorders>
            <w:shd w:val="clear" w:color="auto" w:fill="auto"/>
            <w:noWrap/>
            <w:vAlign w:val="center"/>
          </w:tcPr>
          <w:p w14:paraId="49ADAF7F" w14:textId="77777777" w:rsidR="00492533" w:rsidRPr="00C6441F" w:rsidRDefault="00492533" w:rsidP="009B12C6">
            <w:pPr>
              <w:pStyle w:val="102"/>
              <w:jc w:val="center"/>
            </w:pPr>
            <w:r w:rsidRPr="00C6441F">
              <w:t>%</w:t>
            </w:r>
          </w:p>
        </w:tc>
        <w:tc>
          <w:tcPr>
            <w:tcW w:w="1080" w:type="dxa"/>
            <w:tcBorders>
              <w:top w:val="nil"/>
              <w:left w:val="single" w:sz="4" w:space="0" w:color="auto"/>
              <w:bottom w:val="single" w:sz="4" w:space="0" w:color="auto"/>
              <w:right w:val="single" w:sz="4" w:space="0" w:color="auto"/>
            </w:tcBorders>
            <w:vAlign w:val="center"/>
          </w:tcPr>
          <w:p w14:paraId="273268EA" w14:textId="77777777" w:rsidR="00492533" w:rsidRPr="00C6441F" w:rsidRDefault="00492533" w:rsidP="009B12C6">
            <w:pPr>
              <w:ind w:firstLine="0"/>
              <w:jc w:val="center"/>
              <w:rPr>
                <w:sz w:val="20"/>
                <w:szCs w:val="20"/>
              </w:rPr>
            </w:pPr>
            <w:r w:rsidRPr="00C6441F">
              <w:rPr>
                <w:sz w:val="20"/>
                <w:szCs w:val="20"/>
              </w:rPr>
              <w:t>49,0</w:t>
            </w:r>
          </w:p>
        </w:tc>
        <w:tc>
          <w:tcPr>
            <w:tcW w:w="1080" w:type="dxa"/>
            <w:tcBorders>
              <w:top w:val="nil"/>
              <w:left w:val="single" w:sz="4" w:space="0" w:color="auto"/>
              <w:bottom w:val="single" w:sz="4" w:space="0" w:color="auto"/>
              <w:right w:val="single" w:sz="4" w:space="0" w:color="auto"/>
            </w:tcBorders>
            <w:vAlign w:val="center"/>
          </w:tcPr>
          <w:p w14:paraId="53EFA150" w14:textId="77777777" w:rsidR="00492533" w:rsidRPr="00C6441F" w:rsidRDefault="00492533" w:rsidP="009B12C6">
            <w:pPr>
              <w:ind w:firstLine="0"/>
              <w:jc w:val="center"/>
              <w:rPr>
                <w:sz w:val="20"/>
                <w:szCs w:val="20"/>
              </w:rPr>
            </w:pPr>
            <w:r w:rsidRPr="00C6441F">
              <w:rPr>
                <w:sz w:val="20"/>
                <w:szCs w:val="20"/>
              </w:rPr>
              <w:t>46,1</w:t>
            </w:r>
          </w:p>
        </w:tc>
        <w:tc>
          <w:tcPr>
            <w:tcW w:w="1080" w:type="dxa"/>
            <w:tcBorders>
              <w:top w:val="nil"/>
              <w:left w:val="single" w:sz="4" w:space="0" w:color="auto"/>
              <w:bottom w:val="single" w:sz="4" w:space="0" w:color="auto"/>
              <w:right w:val="single" w:sz="4" w:space="0" w:color="auto"/>
            </w:tcBorders>
            <w:vAlign w:val="center"/>
          </w:tcPr>
          <w:p w14:paraId="2B0C5EC5" w14:textId="77777777" w:rsidR="00492533" w:rsidRPr="00C6441F" w:rsidRDefault="00492533" w:rsidP="009B12C6">
            <w:pPr>
              <w:ind w:firstLine="0"/>
              <w:jc w:val="center"/>
              <w:rPr>
                <w:sz w:val="20"/>
                <w:szCs w:val="20"/>
              </w:rPr>
            </w:pPr>
            <w:r w:rsidRPr="00C6441F">
              <w:rPr>
                <w:sz w:val="20"/>
                <w:szCs w:val="20"/>
              </w:rPr>
              <w:t>51,1</w:t>
            </w:r>
          </w:p>
        </w:tc>
      </w:tr>
      <w:tr w:rsidR="00C6441F" w:rsidRPr="00C6441F" w14:paraId="26384A5B" w14:textId="77777777" w:rsidTr="009B12C6">
        <w:trPr>
          <w:cantSplit/>
          <w:trHeight w:val="510"/>
        </w:trPr>
        <w:tc>
          <w:tcPr>
            <w:tcW w:w="5045" w:type="dxa"/>
            <w:tcBorders>
              <w:top w:val="nil"/>
              <w:left w:val="single" w:sz="4" w:space="0" w:color="auto"/>
              <w:bottom w:val="single" w:sz="4" w:space="0" w:color="auto"/>
              <w:right w:val="single" w:sz="4" w:space="0" w:color="auto"/>
            </w:tcBorders>
            <w:shd w:val="clear" w:color="auto" w:fill="auto"/>
            <w:vAlign w:val="center"/>
          </w:tcPr>
          <w:p w14:paraId="4EAEF264" w14:textId="77777777" w:rsidR="00492533" w:rsidRPr="00C6441F" w:rsidRDefault="00492533" w:rsidP="009B12C6">
            <w:pPr>
              <w:pStyle w:val="102"/>
              <w:jc w:val="left"/>
            </w:pPr>
            <w:r w:rsidRPr="00C6441F">
              <w:t>Оборот розничной торговли субъектов малого предпринимательства (расчет)</w:t>
            </w:r>
          </w:p>
        </w:tc>
        <w:tc>
          <w:tcPr>
            <w:tcW w:w="1080" w:type="dxa"/>
            <w:tcBorders>
              <w:top w:val="nil"/>
              <w:left w:val="nil"/>
              <w:bottom w:val="single" w:sz="4" w:space="0" w:color="auto"/>
              <w:right w:val="single" w:sz="4" w:space="0" w:color="auto"/>
            </w:tcBorders>
            <w:shd w:val="clear" w:color="auto" w:fill="auto"/>
            <w:noWrap/>
            <w:vAlign w:val="center"/>
          </w:tcPr>
          <w:p w14:paraId="2895C484" w14:textId="77777777" w:rsidR="00492533" w:rsidRPr="00C6441F" w:rsidRDefault="00492533" w:rsidP="009B12C6">
            <w:pPr>
              <w:pStyle w:val="102"/>
              <w:jc w:val="center"/>
            </w:pPr>
            <w:proofErr w:type="gramStart"/>
            <w:r w:rsidRPr="00C6441F">
              <w:t>млн</w:t>
            </w:r>
            <w:proofErr w:type="gramEnd"/>
            <w:r w:rsidRPr="00C6441F">
              <w:t> руб.</w:t>
            </w:r>
          </w:p>
        </w:tc>
        <w:tc>
          <w:tcPr>
            <w:tcW w:w="1080" w:type="dxa"/>
            <w:tcBorders>
              <w:top w:val="nil"/>
              <w:left w:val="single" w:sz="4" w:space="0" w:color="auto"/>
              <w:bottom w:val="single" w:sz="4" w:space="0" w:color="auto"/>
              <w:right w:val="single" w:sz="4" w:space="0" w:color="auto"/>
            </w:tcBorders>
            <w:vAlign w:val="center"/>
          </w:tcPr>
          <w:p w14:paraId="14A0BBCC" w14:textId="77777777" w:rsidR="00492533" w:rsidRPr="00C6441F" w:rsidRDefault="00492533" w:rsidP="009B12C6">
            <w:pPr>
              <w:ind w:firstLine="0"/>
              <w:jc w:val="center"/>
              <w:rPr>
                <w:sz w:val="20"/>
                <w:szCs w:val="20"/>
              </w:rPr>
            </w:pPr>
            <w:r w:rsidRPr="00C6441F">
              <w:rPr>
                <w:sz w:val="20"/>
                <w:szCs w:val="20"/>
              </w:rPr>
              <w:t>24 753,6</w:t>
            </w:r>
          </w:p>
        </w:tc>
        <w:tc>
          <w:tcPr>
            <w:tcW w:w="1080" w:type="dxa"/>
            <w:tcBorders>
              <w:top w:val="nil"/>
              <w:left w:val="single" w:sz="4" w:space="0" w:color="auto"/>
              <w:bottom w:val="single" w:sz="4" w:space="0" w:color="auto"/>
              <w:right w:val="single" w:sz="4" w:space="0" w:color="auto"/>
            </w:tcBorders>
            <w:vAlign w:val="center"/>
          </w:tcPr>
          <w:p w14:paraId="75512B4B" w14:textId="77777777" w:rsidR="00492533" w:rsidRPr="00C6441F" w:rsidRDefault="00492533" w:rsidP="009B12C6">
            <w:pPr>
              <w:ind w:firstLine="0"/>
              <w:jc w:val="center"/>
              <w:rPr>
                <w:sz w:val="20"/>
                <w:szCs w:val="20"/>
              </w:rPr>
            </w:pPr>
            <w:r w:rsidRPr="00C6441F">
              <w:rPr>
                <w:sz w:val="20"/>
                <w:szCs w:val="20"/>
              </w:rPr>
              <w:t>28 751,2</w:t>
            </w:r>
          </w:p>
        </w:tc>
        <w:tc>
          <w:tcPr>
            <w:tcW w:w="1080" w:type="dxa"/>
            <w:tcBorders>
              <w:top w:val="nil"/>
              <w:left w:val="single" w:sz="4" w:space="0" w:color="auto"/>
              <w:bottom w:val="single" w:sz="4" w:space="0" w:color="auto"/>
              <w:right w:val="single" w:sz="4" w:space="0" w:color="auto"/>
            </w:tcBorders>
            <w:vAlign w:val="center"/>
          </w:tcPr>
          <w:p w14:paraId="45F6C033" w14:textId="77777777" w:rsidR="00492533" w:rsidRPr="00C6441F" w:rsidRDefault="00492533" w:rsidP="009B12C6">
            <w:pPr>
              <w:ind w:firstLine="0"/>
              <w:jc w:val="center"/>
              <w:rPr>
                <w:sz w:val="20"/>
                <w:szCs w:val="20"/>
              </w:rPr>
            </w:pPr>
            <w:r w:rsidRPr="00C6441F">
              <w:rPr>
                <w:sz w:val="20"/>
                <w:szCs w:val="20"/>
              </w:rPr>
              <w:t>27 588,3</w:t>
            </w:r>
          </w:p>
        </w:tc>
      </w:tr>
      <w:tr w:rsidR="00C6441F" w:rsidRPr="00C6441F" w14:paraId="55CB9823" w14:textId="77777777" w:rsidTr="009B12C6">
        <w:trPr>
          <w:cantSplit/>
          <w:trHeight w:val="255"/>
        </w:trPr>
        <w:tc>
          <w:tcPr>
            <w:tcW w:w="5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95921" w14:textId="77777777" w:rsidR="00492533" w:rsidRPr="00C6441F" w:rsidRDefault="00492533" w:rsidP="009B12C6">
            <w:pPr>
              <w:pStyle w:val="102"/>
              <w:jc w:val="left"/>
            </w:pPr>
            <w:r w:rsidRPr="00C6441F">
              <w:t>Темп роста в действующих ценах</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D1930" w14:textId="77777777" w:rsidR="00492533" w:rsidRPr="00C6441F" w:rsidRDefault="00492533" w:rsidP="009B12C6">
            <w:pPr>
              <w:pStyle w:val="102"/>
              <w:jc w:val="center"/>
            </w:pPr>
            <w:r w:rsidRPr="00C6441F">
              <w:t>%</w:t>
            </w:r>
          </w:p>
        </w:tc>
        <w:tc>
          <w:tcPr>
            <w:tcW w:w="1080" w:type="dxa"/>
            <w:tcBorders>
              <w:top w:val="single" w:sz="4" w:space="0" w:color="auto"/>
              <w:left w:val="single" w:sz="4" w:space="0" w:color="auto"/>
              <w:bottom w:val="single" w:sz="4" w:space="0" w:color="auto"/>
              <w:right w:val="single" w:sz="4" w:space="0" w:color="auto"/>
            </w:tcBorders>
            <w:vAlign w:val="center"/>
          </w:tcPr>
          <w:p w14:paraId="652C03E0" w14:textId="77777777" w:rsidR="00492533" w:rsidRPr="00C6441F" w:rsidRDefault="00492533" w:rsidP="009B12C6">
            <w:pPr>
              <w:ind w:firstLine="0"/>
              <w:jc w:val="center"/>
              <w:rPr>
                <w:sz w:val="20"/>
                <w:szCs w:val="20"/>
              </w:rPr>
            </w:pPr>
            <w:r w:rsidRPr="00C6441F">
              <w:rPr>
                <w:sz w:val="20"/>
                <w:szCs w:val="20"/>
              </w:rPr>
              <w:t>89,7</w:t>
            </w:r>
          </w:p>
        </w:tc>
        <w:tc>
          <w:tcPr>
            <w:tcW w:w="1080" w:type="dxa"/>
            <w:tcBorders>
              <w:top w:val="single" w:sz="4" w:space="0" w:color="auto"/>
              <w:left w:val="single" w:sz="4" w:space="0" w:color="auto"/>
              <w:bottom w:val="single" w:sz="4" w:space="0" w:color="auto"/>
              <w:right w:val="single" w:sz="4" w:space="0" w:color="auto"/>
            </w:tcBorders>
            <w:vAlign w:val="center"/>
          </w:tcPr>
          <w:p w14:paraId="649DA67A" w14:textId="77777777" w:rsidR="00492533" w:rsidRPr="00C6441F" w:rsidRDefault="00492533" w:rsidP="009B12C6">
            <w:pPr>
              <w:ind w:firstLine="0"/>
              <w:jc w:val="center"/>
              <w:rPr>
                <w:sz w:val="20"/>
                <w:szCs w:val="20"/>
              </w:rPr>
            </w:pPr>
            <w:r w:rsidRPr="00C6441F">
              <w:rPr>
                <w:sz w:val="20"/>
                <w:szCs w:val="20"/>
              </w:rPr>
              <w:t>116,1</w:t>
            </w:r>
          </w:p>
        </w:tc>
        <w:tc>
          <w:tcPr>
            <w:tcW w:w="1080" w:type="dxa"/>
            <w:tcBorders>
              <w:top w:val="single" w:sz="4" w:space="0" w:color="auto"/>
              <w:left w:val="single" w:sz="4" w:space="0" w:color="auto"/>
              <w:bottom w:val="single" w:sz="4" w:space="0" w:color="auto"/>
              <w:right w:val="single" w:sz="4" w:space="0" w:color="auto"/>
            </w:tcBorders>
            <w:vAlign w:val="center"/>
          </w:tcPr>
          <w:p w14:paraId="0F088B10" w14:textId="77777777" w:rsidR="00492533" w:rsidRPr="00C6441F" w:rsidRDefault="00492533" w:rsidP="009B12C6">
            <w:pPr>
              <w:ind w:firstLine="0"/>
              <w:jc w:val="center"/>
              <w:rPr>
                <w:sz w:val="20"/>
                <w:szCs w:val="20"/>
              </w:rPr>
            </w:pPr>
            <w:r w:rsidRPr="00C6441F">
              <w:rPr>
                <w:sz w:val="20"/>
                <w:szCs w:val="20"/>
              </w:rPr>
              <w:t>96,0</w:t>
            </w:r>
          </w:p>
        </w:tc>
      </w:tr>
      <w:tr w:rsidR="00C6441F" w:rsidRPr="00C6441F" w14:paraId="1C05D75E" w14:textId="77777777" w:rsidTr="009B12C6">
        <w:trPr>
          <w:cantSplit/>
          <w:trHeight w:val="255"/>
        </w:trPr>
        <w:tc>
          <w:tcPr>
            <w:tcW w:w="5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860CF" w14:textId="77777777" w:rsidR="00492533" w:rsidRPr="00C6441F" w:rsidRDefault="00492533" w:rsidP="009B12C6">
            <w:pPr>
              <w:pStyle w:val="102"/>
              <w:jc w:val="left"/>
            </w:pPr>
            <w:r w:rsidRPr="00C6441F">
              <w:t>Темп роста в сопоставимых ценах</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6C6ED32" w14:textId="77777777" w:rsidR="00492533" w:rsidRPr="00C6441F" w:rsidRDefault="00492533" w:rsidP="009B12C6">
            <w:pPr>
              <w:pStyle w:val="102"/>
              <w:jc w:val="center"/>
            </w:pPr>
            <w:r w:rsidRPr="00C6441F">
              <w:t>%</w:t>
            </w:r>
          </w:p>
        </w:tc>
        <w:tc>
          <w:tcPr>
            <w:tcW w:w="1080" w:type="dxa"/>
            <w:tcBorders>
              <w:top w:val="single" w:sz="4" w:space="0" w:color="auto"/>
              <w:left w:val="single" w:sz="4" w:space="0" w:color="auto"/>
              <w:bottom w:val="single" w:sz="4" w:space="0" w:color="auto"/>
              <w:right w:val="single" w:sz="4" w:space="0" w:color="auto"/>
            </w:tcBorders>
            <w:vAlign w:val="center"/>
          </w:tcPr>
          <w:p w14:paraId="088664B8" w14:textId="77777777" w:rsidR="00492533" w:rsidRPr="00C6441F" w:rsidRDefault="00492533" w:rsidP="009B12C6">
            <w:pPr>
              <w:ind w:firstLine="0"/>
              <w:jc w:val="center"/>
              <w:rPr>
                <w:sz w:val="20"/>
                <w:szCs w:val="20"/>
              </w:rPr>
            </w:pPr>
            <w:r w:rsidRPr="00C6441F">
              <w:rPr>
                <w:sz w:val="20"/>
                <w:szCs w:val="20"/>
              </w:rPr>
              <w:t>83,9</w:t>
            </w:r>
          </w:p>
        </w:tc>
        <w:tc>
          <w:tcPr>
            <w:tcW w:w="1080" w:type="dxa"/>
            <w:tcBorders>
              <w:top w:val="single" w:sz="4" w:space="0" w:color="auto"/>
              <w:left w:val="single" w:sz="4" w:space="0" w:color="auto"/>
              <w:bottom w:val="single" w:sz="4" w:space="0" w:color="auto"/>
              <w:right w:val="single" w:sz="4" w:space="0" w:color="auto"/>
            </w:tcBorders>
            <w:vAlign w:val="center"/>
          </w:tcPr>
          <w:p w14:paraId="26D29A3F" w14:textId="77777777" w:rsidR="00492533" w:rsidRPr="00C6441F" w:rsidRDefault="00492533" w:rsidP="009B12C6">
            <w:pPr>
              <w:ind w:firstLine="0"/>
              <w:jc w:val="center"/>
              <w:rPr>
                <w:sz w:val="20"/>
                <w:szCs w:val="20"/>
              </w:rPr>
            </w:pPr>
            <w:r w:rsidRPr="00C6441F">
              <w:rPr>
                <w:sz w:val="20"/>
                <w:szCs w:val="20"/>
              </w:rPr>
              <w:t>100,6</w:t>
            </w:r>
          </w:p>
        </w:tc>
        <w:tc>
          <w:tcPr>
            <w:tcW w:w="1080" w:type="dxa"/>
            <w:tcBorders>
              <w:top w:val="single" w:sz="4" w:space="0" w:color="auto"/>
              <w:left w:val="single" w:sz="4" w:space="0" w:color="auto"/>
              <w:bottom w:val="single" w:sz="4" w:space="0" w:color="auto"/>
              <w:right w:val="single" w:sz="4" w:space="0" w:color="auto"/>
            </w:tcBorders>
            <w:vAlign w:val="center"/>
          </w:tcPr>
          <w:p w14:paraId="78742D96" w14:textId="77777777" w:rsidR="00492533" w:rsidRPr="00C6441F" w:rsidRDefault="00492533" w:rsidP="009B12C6">
            <w:pPr>
              <w:ind w:firstLine="0"/>
              <w:jc w:val="center"/>
              <w:rPr>
                <w:sz w:val="20"/>
                <w:szCs w:val="20"/>
              </w:rPr>
            </w:pPr>
            <w:r w:rsidRPr="00C6441F">
              <w:rPr>
                <w:sz w:val="20"/>
                <w:szCs w:val="20"/>
              </w:rPr>
              <w:t>91,8</w:t>
            </w:r>
          </w:p>
        </w:tc>
      </w:tr>
      <w:tr w:rsidR="00C6441F" w:rsidRPr="00C6441F" w14:paraId="06D81C33" w14:textId="77777777" w:rsidTr="009B12C6">
        <w:trPr>
          <w:cantSplit/>
          <w:trHeight w:val="357"/>
        </w:trPr>
        <w:tc>
          <w:tcPr>
            <w:tcW w:w="5045" w:type="dxa"/>
            <w:tcBorders>
              <w:top w:val="nil"/>
              <w:left w:val="single" w:sz="4" w:space="0" w:color="auto"/>
              <w:bottom w:val="single" w:sz="4" w:space="0" w:color="auto"/>
              <w:right w:val="single" w:sz="4" w:space="0" w:color="auto"/>
            </w:tcBorders>
            <w:shd w:val="clear" w:color="auto" w:fill="auto"/>
            <w:vAlign w:val="center"/>
          </w:tcPr>
          <w:p w14:paraId="2723FF00" w14:textId="77777777" w:rsidR="00492533" w:rsidRPr="004905ED" w:rsidRDefault="00492533" w:rsidP="009B12C6">
            <w:pPr>
              <w:pStyle w:val="102"/>
              <w:jc w:val="left"/>
            </w:pPr>
            <w:r w:rsidRPr="004905ED">
              <w:lastRenderedPageBreak/>
              <w:t>Удельный вес оборота субъектов малого предпринимательства в общем объеме оборота розничной торговли</w:t>
            </w:r>
          </w:p>
        </w:tc>
        <w:tc>
          <w:tcPr>
            <w:tcW w:w="1080" w:type="dxa"/>
            <w:tcBorders>
              <w:top w:val="nil"/>
              <w:left w:val="nil"/>
              <w:bottom w:val="single" w:sz="4" w:space="0" w:color="auto"/>
              <w:right w:val="single" w:sz="4" w:space="0" w:color="auto"/>
            </w:tcBorders>
            <w:shd w:val="clear" w:color="auto" w:fill="auto"/>
            <w:noWrap/>
            <w:vAlign w:val="center"/>
          </w:tcPr>
          <w:p w14:paraId="2AFA7247" w14:textId="77777777" w:rsidR="00492533" w:rsidRPr="004905ED" w:rsidRDefault="00492533" w:rsidP="009B12C6">
            <w:pPr>
              <w:pStyle w:val="102"/>
              <w:jc w:val="center"/>
            </w:pPr>
            <w:r w:rsidRPr="004905ED">
              <w:t>%</w:t>
            </w:r>
          </w:p>
        </w:tc>
        <w:tc>
          <w:tcPr>
            <w:tcW w:w="1080" w:type="dxa"/>
            <w:tcBorders>
              <w:top w:val="nil"/>
              <w:left w:val="single" w:sz="4" w:space="0" w:color="auto"/>
              <w:bottom w:val="single" w:sz="4" w:space="0" w:color="auto"/>
              <w:right w:val="single" w:sz="4" w:space="0" w:color="auto"/>
            </w:tcBorders>
            <w:vAlign w:val="center"/>
          </w:tcPr>
          <w:p w14:paraId="64FEC803" w14:textId="77777777" w:rsidR="00492533" w:rsidRPr="004905ED" w:rsidRDefault="00492533" w:rsidP="009B12C6">
            <w:pPr>
              <w:ind w:firstLine="0"/>
              <w:jc w:val="center"/>
              <w:rPr>
                <w:sz w:val="20"/>
                <w:szCs w:val="20"/>
              </w:rPr>
            </w:pPr>
            <w:r w:rsidRPr="004905ED">
              <w:rPr>
                <w:sz w:val="20"/>
                <w:szCs w:val="20"/>
              </w:rPr>
              <w:t>51,0</w:t>
            </w:r>
          </w:p>
        </w:tc>
        <w:tc>
          <w:tcPr>
            <w:tcW w:w="1080" w:type="dxa"/>
            <w:tcBorders>
              <w:top w:val="nil"/>
              <w:left w:val="single" w:sz="4" w:space="0" w:color="auto"/>
              <w:bottom w:val="single" w:sz="4" w:space="0" w:color="auto"/>
              <w:right w:val="single" w:sz="4" w:space="0" w:color="auto"/>
            </w:tcBorders>
            <w:vAlign w:val="center"/>
          </w:tcPr>
          <w:p w14:paraId="1D4BFA1A" w14:textId="77777777" w:rsidR="00492533" w:rsidRPr="004905ED" w:rsidRDefault="00492533" w:rsidP="009B12C6">
            <w:pPr>
              <w:ind w:firstLine="0"/>
              <w:jc w:val="center"/>
              <w:rPr>
                <w:sz w:val="20"/>
                <w:szCs w:val="20"/>
              </w:rPr>
            </w:pPr>
            <w:r w:rsidRPr="004905ED">
              <w:rPr>
                <w:sz w:val="20"/>
                <w:szCs w:val="20"/>
              </w:rPr>
              <w:t>53,9</w:t>
            </w:r>
          </w:p>
        </w:tc>
        <w:tc>
          <w:tcPr>
            <w:tcW w:w="1080" w:type="dxa"/>
            <w:tcBorders>
              <w:top w:val="nil"/>
              <w:left w:val="single" w:sz="4" w:space="0" w:color="auto"/>
              <w:bottom w:val="single" w:sz="4" w:space="0" w:color="auto"/>
              <w:right w:val="single" w:sz="4" w:space="0" w:color="auto"/>
            </w:tcBorders>
            <w:vAlign w:val="center"/>
          </w:tcPr>
          <w:p w14:paraId="06C67737" w14:textId="77777777" w:rsidR="00492533" w:rsidRPr="00C6441F" w:rsidRDefault="00492533" w:rsidP="009B12C6">
            <w:pPr>
              <w:ind w:firstLine="0"/>
              <w:jc w:val="center"/>
              <w:rPr>
                <w:sz w:val="20"/>
                <w:szCs w:val="20"/>
              </w:rPr>
            </w:pPr>
            <w:r w:rsidRPr="00C6441F">
              <w:rPr>
                <w:sz w:val="20"/>
                <w:szCs w:val="20"/>
              </w:rPr>
              <w:t>48,9</w:t>
            </w:r>
          </w:p>
        </w:tc>
      </w:tr>
    </w:tbl>
    <w:p w14:paraId="2BBE923E" w14:textId="77777777" w:rsidR="00492533" w:rsidRPr="00343E77" w:rsidRDefault="00492533" w:rsidP="00492533"/>
    <w:p w14:paraId="48FD1377" w14:textId="4AAD9479" w:rsidR="00492533" w:rsidRPr="00343E77" w:rsidRDefault="00492533" w:rsidP="00492533">
      <w:r w:rsidRPr="00343E77">
        <w:t xml:space="preserve">На территории Северодвинска за 2023 год реализовано населению 16,4% товаров от оборота в целом по Архангельской области (без НАО). По состоянию на 1 января 2023 года численность населения Северодвинска составляет 16,3% в численности населения Архангельской области (без НАО). </w:t>
      </w:r>
    </w:p>
    <w:p w14:paraId="2FE085E3" w14:textId="77777777" w:rsidR="00492533" w:rsidRPr="00343E77" w:rsidRDefault="00492533" w:rsidP="00492533">
      <w:r w:rsidRPr="00343E77">
        <w:t>Изменение оборота розничной торговли в Северодвинске относительно тенденций в целом по стране и в регионе характеризуется следующими показателями (табл. 1.2.2).</w:t>
      </w:r>
    </w:p>
    <w:p w14:paraId="537D1E25" w14:textId="77777777" w:rsidR="00492533" w:rsidRDefault="00492533" w:rsidP="00492533"/>
    <w:p w14:paraId="73B240DA" w14:textId="77777777" w:rsidR="00DA5DBD" w:rsidRPr="00B0595F" w:rsidRDefault="00DA5DBD" w:rsidP="00DA5DBD">
      <w:pPr>
        <w:widowControl w:val="0"/>
        <w:jc w:val="right"/>
      </w:pPr>
      <w:r w:rsidRPr="00343E77">
        <w:t>Таблица 1.2.</w:t>
      </w:r>
      <w:r w:rsidRPr="00343E77">
        <w:rPr>
          <w:lang w:val="en-US"/>
        </w:rPr>
        <w:t>2</w:t>
      </w:r>
    </w:p>
    <w:tbl>
      <w:tblPr>
        <w:tblpPr w:leftFromText="181" w:rightFromText="181" w:vertAnchor="text" w:horzAnchor="margin" w:tblpX="108" w:tblpY="1"/>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1080"/>
        <w:gridCol w:w="1042"/>
        <w:gridCol w:w="1042"/>
        <w:gridCol w:w="1042"/>
      </w:tblGrid>
      <w:tr w:rsidR="00DA5DBD" w:rsidRPr="00343E77" w14:paraId="7F63CDD2" w14:textId="77777777" w:rsidTr="00EA01CC">
        <w:trPr>
          <w:trHeight w:val="270"/>
        </w:trPr>
        <w:tc>
          <w:tcPr>
            <w:tcW w:w="5040" w:type="dxa"/>
            <w:noWrap/>
            <w:vAlign w:val="center"/>
          </w:tcPr>
          <w:p w14:paraId="186EDCDD" w14:textId="77777777" w:rsidR="00DA5DBD" w:rsidRPr="00343E77" w:rsidRDefault="00DA5DBD" w:rsidP="00EA01CC">
            <w:pPr>
              <w:pStyle w:val="102"/>
              <w:jc w:val="center"/>
            </w:pPr>
            <w:r w:rsidRPr="00343E77">
              <w:t>Показатели</w:t>
            </w:r>
          </w:p>
        </w:tc>
        <w:tc>
          <w:tcPr>
            <w:tcW w:w="1080" w:type="dxa"/>
            <w:noWrap/>
            <w:vAlign w:val="center"/>
          </w:tcPr>
          <w:p w14:paraId="701BD2E3" w14:textId="77777777" w:rsidR="00DA5DBD" w:rsidRPr="00343E77" w:rsidRDefault="00DA5DBD" w:rsidP="00EA01CC">
            <w:pPr>
              <w:pStyle w:val="102"/>
              <w:jc w:val="center"/>
            </w:pPr>
            <w:r w:rsidRPr="00343E77">
              <w:t>ед. изм.</w:t>
            </w:r>
          </w:p>
        </w:tc>
        <w:tc>
          <w:tcPr>
            <w:tcW w:w="1042" w:type="dxa"/>
            <w:vAlign w:val="center"/>
          </w:tcPr>
          <w:p w14:paraId="76764F0A" w14:textId="77777777" w:rsidR="00DA5DBD" w:rsidRPr="00343E77" w:rsidRDefault="00DA5DBD" w:rsidP="00EA01CC">
            <w:pPr>
              <w:pStyle w:val="102"/>
              <w:jc w:val="center"/>
            </w:pPr>
            <w:r w:rsidRPr="00343E77">
              <w:t>2021 год</w:t>
            </w:r>
          </w:p>
        </w:tc>
        <w:tc>
          <w:tcPr>
            <w:tcW w:w="1042" w:type="dxa"/>
            <w:vAlign w:val="center"/>
          </w:tcPr>
          <w:p w14:paraId="33C32726" w14:textId="77777777" w:rsidR="00DA5DBD" w:rsidRPr="00343E77" w:rsidRDefault="00DA5DBD" w:rsidP="00EA01CC">
            <w:pPr>
              <w:pStyle w:val="102"/>
              <w:jc w:val="center"/>
            </w:pPr>
            <w:r w:rsidRPr="00343E77">
              <w:t>2022 год</w:t>
            </w:r>
          </w:p>
        </w:tc>
        <w:tc>
          <w:tcPr>
            <w:tcW w:w="1042" w:type="dxa"/>
            <w:vAlign w:val="center"/>
          </w:tcPr>
          <w:p w14:paraId="60C1A1AA" w14:textId="77777777" w:rsidR="00DA5DBD" w:rsidRPr="00343E77" w:rsidRDefault="00DA5DBD" w:rsidP="00EA01CC">
            <w:pPr>
              <w:pStyle w:val="102"/>
              <w:jc w:val="center"/>
            </w:pPr>
            <w:r w:rsidRPr="00343E77">
              <w:t>2023 год</w:t>
            </w:r>
          </w:p>
        </w:tc>
      </w:tr>
      <w:tr w:rsidR="00DA5DBD" w:rsidRPr="00343E77" w14:paraId="3E2FA8C9" w14:textId="77777777" w:rsidTr="00EA01CC">
        <w:trPr>
          <w:trHeight w:val="260"/>
        </w:trPr>
        <w:tc>
          <w:tcPr>
            <w:tcW w:w="5040" w:type="dxa"/>
            <w:vAlign w:val="bottom"/>
          </w:tcPr>
          <w:p w14:paraId="32DBF40A" w14:textId="77777777" w:rsidR="00DA5DBD" w:rsidRPr="00343E77" w:rsidRDefault="00DA5DBD" w:rsidP="00EA01CC">
            <w:pPr>
              <w:pStyle w:val="102"/>
              <w:jc w:val="left"/>
            </w:pPr>
            <w:r w:rsidRPr="00343E77">
              <w:t xml:space="preserve">Темп роста оборота розничной торговли </w:t>
            </w:r>
            <w:r w:rsidRPr="00343E77">
              <w:br/>
              <w:t>в сопоставимых ценах к предыдущему году</w:t>
            </w:r>
          </w:p>
        </w:tc>
        <w:tc>
          <w:tcPr>
            <w:tcW w:w="1080" w:type="dxa"/>
            <w:noWrap/>
            <w:vAlign w:val="center"/>
          </w:tcPr>
          <w:p w14:paraId="3B2DFC20" w14:textId="77777777" w:rsidR="00DA5DBD" w:rsidRPr="00343E77" w:rsidRDefault="00DA5DBD" w:rsidP="00EA01CC">
            <w:pPr>
              <w:pStyle w:val="102"/>
            </w:pPr>
          </w:p>
        </w:tc>
        <w:tc>
          <w:tcPr>
            <w:tcW w:w="1042" w:type="dxa"/>
            <w:vAlign w:val="center"/>
          </w:tcPr>
          <w:p w14:paraId="6E2E1EF4" w14:textId="77777777" w:rsidR="00DA5DBD" w:rsidRPr="00343E77" w:rsidRDefault="00DA5DBD" w:rsidP="00EA01CC">
            <w:pPr>
              <w:pStyle w:val="102"/>
            </w:pPr>
          </w:p>
        </w:tc>
        <w:tc>
          <w:tcPr>
            <w:tcW w:w="1042" w:type="dxa"/>
            <w:vAlign w:val="center"/>
          </w:tcPr>
          <w:p w14:paraId="7A6673D8" w14:textId="77777777" w:rsidR="00DA5DBD" w:rsidRPr="00343E77" w:rsidRDefault="00DA5DBD" w:rsidP="00EA01CC">
            <w:pPr>
              <w:pStyle w:val="102"/>
            </w:pPr>
          </w:p>
        </w:tc>
        <w:tc>
          <w:tcPr>
            <w:tcW w:w="1042" w:type="dxa"/>
            <w:vAlign w:val="center"/>
          </w:tcPr>
          <w:p w14:paraId="47771363" w14:textId="77777777" w:rsidR="00DA5DBD" w:rsidRPr="00343E77" w:rsidRDefault="00DA5DBD" w:rsidP="00EA01CC">
            <w:pPr>
              <w:pStyle w:val="102"/>
            </w:pPr>
          </w:p>
        </w:tc>
      </w:tr>
      <w:tr w:rsidR="00DA5DBD" w:rsidRPr="00343E77" w14:paraId="4D7A476F" w14:textId="77777777" w:rsidTr="00EA01CC">
        <w:trPr>
          <w:trHeight w:val="255"/>
        </w:trPr>
        <w:tc>
          <w:tcPr>
            <w:tcW w:w="5040" w:type="dxa"/>
            <w:noWrap/>
            <w:vAlign w:val="bottom"/>
          </w:tcPr>
          <w:p w14:paraId="456B0F78" w14:textId="77777777" w:rsidR="00DA5DBD" w:rsidRPr="00343E77" w:rsidRDefault="00DA5DBD" w:rsidP="00EA01CC">
            <w:pPr>
              <w:pStyle w:val="102"/>
            </w:pPr>
            <w:r w:rsidRPr="00343E77">
              <w:t>Северодвинск</w:t>
            </w:r>
          </w:p>
        </w:tc>
        <w:tc>
          <w:tcPr>
            <w:tcW w:w="1080" w:type="dxa"/>
            <w:noWrap/>
            <w:vAlign w:val="center"/>
          </w:tcPr>
          <w:p w14:paraId="373D5060" w14:textId="77777777" w:rsidR="00DA5DBD" w:rsidRPr="00343E77" w:rsidRDefault="00DA5DBD" w:rsidP="00EA01CC">
            <w:pPr>
              <w:pStyle w:val="102"/>
              <w:jc w:val="center"/>
            </w:pPr>
            <w:r w:rsidRPr="00343E77">
              <w:t>%</w:t>
            </w:r>
          </w:p>
        </w:tc>
        <w:tc>
          <w:tcPr>
            <w:tcW w:w="1042" w:type="dxa"/>
            <w:vAlign w:val="center"/>
          </w:tcPr>
          <w:p w14:paraId="46414E4A" w14:textId="77777777" w:rsidR="00DA5DBD" w:rsidRPr="00343E77" w:rsidRDefault="00DA5DBD" w:rsidP="00EA01CC">
            <w:pPr>
              <w:pStyle w:val="102"/>
              <w:jc w:val="center"/>
            </w:pPr>
            <w:r w:rsidRPr="00343E77">
              <w:t>98,6</w:t>
            </w:r>
          </w:p>
        </w:tc>
        <w:tc>
          <w:tcPr>
            <w:tcW w:w="1042" w:type="dxa"/>
            <w:vAlign w:val="center"/>
          </w:tcPr>
          <w:p w14:paraId="52653770" w14:textId="77777777" w:rsidR="00DA5DBD" w:rsidRPr="00343E77" w:rsidRDefault="00DA5DBD" w:rsidP="00EA01CC">
            <w:pPr>
              <w:pStyle w:val="102"/>
              <w:jc w:val="center"/>
            </w:pPr>
            <w:r w:rsidRPr="00343E77">
              <w:rPr>
                <w:szCs w:val="20"/>
              </w:rPr>
              <w:t>95,1</w:t>
            </w:r>
          </w:p>
        </w:tc>
        <w:tc>
          <w:tcPr>
            <w:tcW w:w="1042" w:type="dxa"/>
            <w:vAlign w:val="center"/>
          </w:tcPr>
          <w:p w14:paraId="100C9344" w14:textId="77777777" w:rsidR="00DA5DBD" w:rsidRPr="00343E77" w:rsidRDefault="00DA5DBD" w:rsidP="00EA01CC">
            <w:pPr>
              <w:pStyle w:val="102"/>
              <w:jc w:val="center"/>
            </w:pPr>
            <w:r w:rsidRPr="00343E77">
              <w:rPr>
                <w:szCs w:val="20"/>
              </w:rPr>
              <w:t>101,3</w:t>
            </w:r>
          </w:p>
        </w:tc>
      </w:tr>
      <w:tr w:rsidR="00DA5DBD" w:rsidRPr="00343E77" w14:paraId="46B23804" w14:textId="77777777" w:rsidTr="00EA01CC">
        <w:trPr>
          <w:trHeight w:val="255"/>
        </w:trPr>
        <w:tc>
          <w:tcPr>
            <w:tcW w:w="5040" w:type="dxa"/>
            <w:noWrap/>
            <w:vAlign w:val="bottom"/>
          </w:tcPr>
          <w:p w14:paraId="67133BD9" w14:textId="77777777" w:rsidR="00DA5DBD" w:rsidRPr="00343E77" w:rsidRDefault="00DA5DBD" w:rsidP="00EA01CC">
            <w:pPr>
              <w:pStyle w:val="102"/>
            </w:pPr>
            <w:r w:rsidRPr="00343E77">
              <w:t>Архангельская область (без НАО)</w:t>
            </w:r>
          </w:p>
        </w:tc>
        <w:tc>
          <w:tcPr>
            <w:tcW w:w="1080" w:type="dxa"/>
            <w:noWrap/>
            <w:vAlign w:val="center"/>
          </w:tcPr>
          <w:p w14:paraId="67EBDB75" w14:textId="77777777" w:rsidR="00DA5DBD" w:rsidRPr="00343E77" w:rsidRDefault="00DA5DBD" w:rsidP="00EA01CC">
            <w:pPr>
              <w:pStyle w:val="102"/>
              <w:jc w:val="center"/>
            </w:pPr>
            <w:r w:rsidRPr="00343E77">
              <w:t>%</w:t>
            </w:r>
          </w:p>
        </w:tc>
        <w:tc>
          <w:tcPr>
            <w:tcW w:w="1042" w:type="dxa"/>
            <w:vAlign w:val="center"/>
          </w:tcPr>
          <w:p w14:paraId="5E4EF95C" w14:textId="77777777" w:rsidR="00DA5DBD" w:rsidRPr="00343E77" w:rsidRDefault="00DA5DBD" w:rsidP="00EA01CC">
            <w:pPr>
              <w:pStyle w:val="102"/>
              <w:jc w:val="center"/>
            </w:pPr>
            <w:r w:rsidRPr="00343E77">
              <w:rPr>
                <w:szCs w:val="20"/>
              </w:rPr>
              <w:t>102,5</w:t>
            </w:r>
          </w:p>
        </w:tc>
        <w:tc>
          <w:tcPr>
            <w:tcW w:w="1042" w:type="dxa"/>
            <w:vAlign w:val="center"/>
          </w:tcPr>
          <w:p w14:paraId="16C120CE" w14:textId="77777777" w:rsidR="00DA5DBD" w:rsidRPr="00343E77" w:rsidRDefault="00DA5DBD" w:rsidP="00EA01CC">
            <w:pPr>
              <w:pStyle w:val="102"/>
              <w:jc w:val="center"/>
            </w:pPr>
            <w:r w:rsidRPr="00343E77">
              <w:rPr>
                <w:szCs w:val="20"/>
              </w:rPr>
              <w:t>93,7</w:t>
            </w:r>
          </w:p>
        </w:tc>
        <w:tc>
          <w:tcPr>
            <w:tcW w:w="1042" w:type="dxa"/>
            <w:vAlign w:val="center"/>
          </w:tcPr>
          <w:p w14:paraId="0A144546" w14:textId="77777777" w:rsidR="00DA5DBD" w:rsidRPr="00343E77" w:rsidRDefault="00DA5DBD" w:rsidP="00EA01CC">
            <w:pPr>
              <w:pStyle w:val="102"/>
              <w:jc w:val="center"/>
            </w:pPr>
            <w:r w:rsidRPr="00343E77">
              <w:rPr>
                <w:szCs w:val="20"/>
              </w:rPr>
              <w:t>101,0</w:t>
            </w:r>
          </w:p>
        </w:tc>
      </w:tr>
      <w:tr w:rsidR="00DA5DBD" w:rsidRPr="00343E77" w14:paraId="0F9FC363" w14:textId="77777777" w:rsidTr="00EA01CC">
        <w:trPr>
          <w:trHeight w:val="255"/>
        </w:trPr>
        <w:tc>
          <w:tcPr>
            <w:tcW w:w="5040" w:type="dxa"/>
            <w:noWrap/>
            <w:vAlign w:val="bottom"/>
          </w:tcPr>
          <w:p w14:paraId="3E1BC406" w14:textId="77777777" w:rsidR="00DA5DBD" w:rsidRPr="00343E77" w:rsidRDefault="00DA5DBD" w:rsidP="00EA01CC">
            <w:pPr>
              <w:pStyle w:val="102"/>
            </w:pPr>
            <w:r w:rsidRPr="00343E77">
              <w:t>Российская Федерация</w:t>
            </w:r>
          </w:p>
        </w:tc>
        <w:tc>
          <w:tcPr>
            <w:tcW w:w="1080" w:type="dxa"/>
            <w:noWrap/>
            <w:vAlign w:val="center"/>
          </w:tcPr>
          <w:p w14:paraId="4A3BFA76" w14:textId="77777777" w:rsidR="00DA5DBD" w:rsidRPr="00343E77" w:rsidRDefault="00DA5DBD" w:rsidP="00EA01CC">
            <w:pPr>
              <w:pStyle w:val="102"/>
              <w:jc w:val="center"/>
            </w:pPr>
            <w:r w:rsidRPr="00343E77">
              <w:t>%</w:t>
            </w:r>
          </w:p>
        </w:tc>
        <w:tc>
          <w:tcPr>
            <w:tcW w:w="1042" w:type="dxa"/>
            <w:vAlign w:val="bottom"/>
          </w:tcPr>
          <w:p w14:paraId="7A046A5D" w14:textId="77777777" w:rsidR="00DA5DBD" w:rsidRPr="00343E77" w:rsidRDefault="00DA5DBD" w:rsidP="00EA01CC">
            <w:pPr>
              <w:pStyle w:val="102"/>
              <w:jc w:val="center"/>
            </w:pPr>
            <w:r w:rsidRPr="00343E77">
              <w:rPr>
                <w:szCs w:val="20"/>
              </w:rPr>
              <w:t>107,8</w:t>
            </w:r>
          </w:p>
        </w:tc>
        <w:tc>
          <w:tcPr>
            <w:tcW w:w="1042" w:type="dxa"/>
            <w:vAlign w:val="bottom"/>
          </w:tcPr>
          <w:p w14:paraId="16716866" w14:textId="77777777" w:rsidR="00DA5DBD" w:rsidRPr="00343E77" w:rsidRDefault="00DA5DBD" w:rsidP="00EA01CC">
            <w:pPr>
              <w:pStyle w:val="102"/>
              <w:jc w:val="center"/>
            </w:pPr>
            <w:r w:rsidRPr="00343E77">
              <w:rPr>
                <w:szCs w:val="20"/>
              </w:rPr>
              <w:t>93,5</w:t>
            </w:r>
          </w:p>
        </w:tc>
        <w:tc>
          <w:tcPr>
            <w:tcW w:w="1042" w:type="dxa"/>
            <w:vAlign w:val="bottom"/>
          </w:tcPr>
          <w:p w14:paraId="17BED937" w14:textId="77777777" w:rsidR="00DA5DBD" w:rsidRPr="00343E77" w:rsidRDefault="00DA5DBD" w:rsidP="00EA01CC">
            <w:pPr>
              <w:pStyle w:val="102"/>
              <w:jc w:val="center"/>
            </w:pPr>
            <w:r w:rsidRPr="00343E77">
              <w:rPr>
                <w:szCs w:val="20"/>
              </w:rPr>
              <w:t>105,8</w:t>
            </w:r>
          </w:p>
        </w:tc>
      </w:tr>
    </w:tbl>
    <w:p w14:paraId="003B6027" w14:textId="77777777" w:rsidR="00DA5DBD" w:rsidRPr="00343E77" w:rsidRDefault="00DA5DBD" w:rsidP="00492533"/>
    <w:p w14:paraId="47350EF5" w14:textId="4C9393D4" w:rsidR="00492533" w:rsidRPr="00C6441F" w:rsidRDefault="00253377" w:rsidP="00492533">
      <w:pPr>
        <w:ind w:firstLine="0"/>
        <w:jc w:val="center"/>
        <w:rPr>
          <w:noProof/>
        </w:rPr>
      </w:pPr>
      <w:r>
        <w:rPr>
          <w:noProof/>
        </w:rPr>
        <w:drawing>
          <wp:inline distT="0" distB="0" distL="0" distR="0" wp14:anchorId="4B05BE26" wp14:editId="71C5CE98">
            <wp:extent cx="5931535" cy="3649345"/>
            <wp:effectExtent l="0" t="0" r="0" b="8255"/>
            <wp:docPr id="1" name="Рисунок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8BA20C" w14:textId="77777777" w:rsidR="00492533" w:rsidRPr="00C6441F" w:rsidRDefault="00492533" w:rsidP="00492533">
      <w:pPr>
        <w:ind w:firstLine="0"/>
        <w:jc w:val="center"/>
      </w:pPr>
      <w:r w:rsidRPr="00C6441F">
        <w:t>Рис. 1.2.1. Оборот розничной торговли</w:t>
      </w:r>
    </w:p>
    <w:p w14:paraId="5CD4866A" w14:textId="77777777" w:rsidR="00492533" w:rsidRPr="00C6441F" w:rsidRDefault="00492533" w:rsidP="00492533">
      <w:pPr>
        <w:ind w:firstLine="0"/>
        <w:jc w:val="center"/>
      </w:pPr>
    </w:p>
    <w:p w14:paraId="60358B77" w14:textId="77777777" w:rsidR="00492533" w:rsidRPr="00C6441F" w:rsidRDefault="00492533" w:rsidP="00492533">
      <w:r w:rsidRPr="00C6441F">
        <w:t>Объем платных услуг населению, оказанных предприятиями Северодвинска (без</w:t>
      </w:r>
      <w:r w:rsidRPr="00C6441F">
        <w:rPr>
          <w:lang w:val="en-US"/>
        </w:rPr>
        <w:t> </w:t>
      </w:r>
      <w:r w:rsidRPr="00C6441F">
        <w:t xml:space="preserve">субъектов малого предпринимательства) за 2023 год, составил 4 998,6 </w:t>
      </w:r>
      <w:proofErr w:type="gramStart"/>
      <w:r w:rsidRPr="00C6441F">
        <w:t>млн</w:t>
      </w:r>
      <w:proofErr w:type="gramEnd"/>
      <w:r w:rsidRPr="00C6441F">
        <w:t xml:space="preserve"> рублей. Объем услуг к 2022 году в действующих ценах увеличился на 4,6%, в сопоставимых ценах – на 1,7%.</w:t>
      </w:r>
    </w:p>
    <w:p w14:paraId="013430D9" w14:textId="24117D05" w:rsidR="00492533" w:rsidRPr="00F90920" w:rsidRDefault="00253377" w:rsidP="00492533">
      <w:pPr>
        <w:ind w:firstLine="0"/>
        <w:jc w:val="center"/>
      </w:pPr>
      <w:r>
        <w:rPr>
          <w:noProof/>
        </w:rPr>
        <w:lastRenderedPageBreak/>
        <w:drawing>
          <wp:inline distT="0" distB="0" distL="0" distR="0" wp14:anchorId="51858C26" wp14:editId="72222C7C">
            <wp:extent cx="5945505" cy="3486150"/>
            <wp:effectExtent l="0" t="0" r="17145" b="19050"/>
            <wp:docPr id="2" name="Рисунок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42956D" w14:textId="77777777" w:rsidR="00492533" w:rsidRPr="00BD17EA" w:rsidRDefault="00492533" w:rsidP="00492533">
      <w:pPr>
        <w:pStyle w:val="aff6"/>
      </w:pPr>
      <w:r w:rsidRPr="00BD17EA">
        <w:t>Рис. 1.2.2. Структура платных услуг населению</w:t>
      </w:r>
    </w:p>
    <w:p w14:paraId="776B50F6" w14:textId="5DD5C3FB" w:rsidR="00492533" w:rsidRPr="007B0724" w:rsidRDefault="00492533" w:rsidP="00492533">
      <w:pPr>
        <w:tabs>
          <w:tab w:val="left" w:pos="1080"/>
        </w:tabs>
        <w:ind w:firstLine="720"/>
        <w:rPr>
          <w:sz w:val="26"/>
          <w:szCs w:val="26"/>
        </w:rPr>
      </w:pPr>
      <w:r w:rsidRPr="00BD17EA">
        <w:t xml:space="preserve">Структура объема платных услуг населению, оказанных организациями без учета субъектов малого предпринимательства в 2023 году, представлена </w:t>
      </w:r>
      <w:r w:rsidRPr="00B20843">
        <w:t xml:space="preserve">на рис. 1.2.2. </w:t>
      </w:r>
      <w:r w:rsidR="00887DA3">
        <w:t xml:space="preserve">                         </w:t>
      </w:r>
      <w:r w:rsidRPr="00B20843">
        <w:t>В структуре платны</w:t>
      </w:r>
      <w:r>
        <w:t>х</w:t>
      </w:r>
      <w:r w:rsidRPr="00B20843">
        <w:t xml:space="preserve"> услуг</w:t>
      </w:r>
      <w:r>
        <w:t xml:space="preserve"> населению</w:t>
      </w:r>
      <w:r w:rsidRPr="00B20843">
        <w:t xml:space="preserve"> большая часть расходов приходи</w:t>
      </w:r>
      <w:r>
        <w:t>тся</w:t>
      </w:r>
      <w:r w:rsidRPr="00B20843">
        <w:t xml:space="preserve"> на оплату жилищно-коммунальных, медицинских услуг, услуг системы образования и</w:t>
      </w:r>
      <w:r w:rsidR="00C6441F">
        <w:t xml:space="preserve"> </w:t>
      </w:r>
      <w:r w:rsidRPr="00B20843">
        <w:t>бытовые услуги.</w:t>
      </w:r>
    </w:p>
    <w:p w14:paraId="6B0DD4EA" w14:textId="7801C982" w:rsidR="00492533" w:rsidRPr="004B2767" w:rsidRDefault="00492533" w:rsidP="00492533">
      <w:proofErr w:type="gramStart"/>
      <w:r w:rsidRPr="00BD17EA">
        <w:t>По</w:t>
      </w:r>
      <w:r w:rsidR="00C6441F">
        <w:t xml:space="preserve"> </w:t>
      </w:r>
      <w:r w:rsidRPr="00BD17EA">
        <w:t xml:space="preserve">сравнению с 2022 годом в структуре объема платных услуг наибольшее увеличение </w:t>
      </w:r>
      <w:r>
        <w:t>расходов</w:t>
      </w:r>
      <w:r w:rsidRPr="00BD17EA">
        <w:t xml:space="preserve"> произошло в сфере </w:t>
      </w:r>
      <w:r w:rsidRPr="00304CA3">
        <w:t xml:space="preserve">бытовых услуг на 35,5%, услуг специализированных коллективных средств размещения на 31,4%, учреждений культуры на 27,5%, ветеринарных услуг на 21,3% и </w:t>
      </w:r>
      <w:r>
        <w:t>у</w:t>
      </w:r>
      <w:r w:rsidRPr="00304CA3">
        <w:t>слуги, предоставляемые гражданам пожилого возраста и инвалидам</w:t>
      </w:r>
      <w:r>
        <w:t xml:space="preserve"> на 16,1</w:t>
      </w:r>
      <w:r w:rsidRPr="00060561">
        <w:t>%. В фактических ценах в 2023 году относительно 2022 года расходы населения сократились на прочие услуги</w:t>
      </w:r>
      <w:proofErr w:type="gramEnd"/>
      <w:r w:rsidRPr="00060561">
        <w:t xml:space="preserve"> в размере 21%, транспортные услуги на 5,5% и услуги системы образования на 3,8%.</w:t>
      </w:r>
    </w:p>
    <w:p w14:paraId="09CB9F81" w14:textId="77777777" w:rsidR="00492533" w:rsidRPr="004B2767" w:rsidRDefault="00492533" w:rsidP="001F5891"/>
    <w:p w14:paraId="5F17F88F" w14:textId="77777777" w:rsidR="004B2767" w:rsidRPr="00080871" w:rsidRDefault="004B2767" w:rsidP="004B2767">
      <w:pPr>
        <w:pStyle w:val="3"/>
        <w:spacing w:before="240"/>
        <w:rPr>
          <w:szCs w:val="24"/>
        </w:rPr>
      </w:pPr>
      <w:bookmarkStart w:id="97" w:name="_Toc2332690"/>
      <w:bookmarkStart w:id="98" w:name="_Toc63877387"/>
      <w:bookmarkStart w:id="99" w:name="_Toc130914342"/>
      <w:r w:rsidRPr="00080871">
        <w:rPr>
          <w:szCs w:val="24"/>
        </w:rPr>
        <w:t>Финансы</w:t>
      </w:r>
    </w:p>
    <w:p w14:paraId="35A76B7A" w14:textId="77777777" w:rsidR="004B2767" w:rsidRPr="00A46DD2" w:rsidRDefault="004B2767" w:rsidP="004B2767">
      <w:r w:rsidRPr="00080871">
        <w:t xml:space="preserve">По оперативным данным сальдированный финансовый результат организаций </w:t>
      </w:r>
      <w:r w:rsidRPr="00A46DD2">
        <w:t>(без субъектов малого предпринимательства, банков, страховых и бюджетных организаций) за 2023 год составил 6 394,4 </w:t>
      </w:r>
      <w:proofErr w:type="gramStart"/>
      <w:r w:rsidRPr="00A46DD2">
        <w:t>млн</w:t>
      </w:r>
      <w:proofErr w:type="gramEnd"/>
      <w:r w:rsidRPr="00A46DD2">
        <w:t> рублей прибыли (2022 год – 6 966,0 млн рублей).</w:t>
      </w:r>
    </w:p>
    <w:p w14:paraId="72D305E1" w14:textId="77777777" w:rsidR="004B2767" w:rsidRPr="00080871" w:rsidRDefault="004B2767" w:rsidP="004B2767">
      <w:r w:rsidRPr="00080871">
        <w:t>Основное влияние на изменение финансового результата по Северодвинску оказывает специфика деятельности предприятий, входящих в Объединенную судостроительную корпорацию.</w:t>
      </w:r>
    </w:p>
    <w:p w14:paraId="1B77DEFB" w14:textId="77777777" w:rsidR="007E46E4" w:rsidRPr="007D3634" w:rsidRDefault="007E46E4" w:rsidP="0087565A">
      <w:pPr>
        <w:pStyle w:val="20"/>
      </w:pPr>
      <w:r w:rsidRPr="007D3634">
        <w:t>1.3. Труд и занятость, демографические показатели, уровень жизни</w:t>
      </w:r>
      <w:bookmarkEnd w:id="97"/>
      <w:bookmarkEnd w:id="98"/>
      <w:bookmarkEnd w:id="99"/>
    </w:p>
    <w:p w14:paraId="1332F6BF" w14:textId="77777777" w:rsidR="00973EF5" w:rsidRPr="006D53A4" w:rsidRDefault="00973EF5" w:rsidP="00973EF5">
      <w:pPr>
        <w:keepNext/>
        <w:keepLines/>
        <w:spacing w:before="240" w:after="60"/>
        <w:outlineLvl w:val="2"/>
        <w:rPr>
          <w:bCs/>
        </w:rPr>
      </w:pPr>
      <w:r w:rsidRPr="006D53A4">
        <w:rPr>
          <w:bCs/>
        </w:rPr>
        <w:t>Демографические показатели</w:t>
      </w:r>
    </w:p>
    <w:p w14:paraId="2530BCB4" w14:textId="4BEA0337" w:rsidR="00973EF5" w:rsidRPr="006D53A4" w:rsidRDefault="00973EF5" w:rsidP="00973EF5">
      <w:pPr>
        <w:widowControl w:val="0"/>
        <w:tabs>
          <w:tab w:val="left" w:pos="0"/>
        </w:tabs>
        <w:overflowPunct w:val="0"/>
        <w:autoSpaceDE w:val="0"/>
        <w:autoSpaceDN w:val="0"/>
        <w:adjustRightInd w:val="0"/>
        <w:ind w:firstLine="720"/>
        <w:textAlignment w:val="baseline"/>
        <w:rPr>
          <w:sz w:val="26"/>
          <w:szCs w:val="26"/>
        </w:rPr>
      </w:pPr>
      <w:r w:rsidRPr="000911E2">
        <w:rPr>
          <w:bCs/>
        </w:rPr>
        <w:t>По оценке численность постоянного населения муниципального</w:t>
      </w:r>
      <w:r w:rsidRPr="000911E2">
        <w:t xml:space="preserve"> образования «Северодвинск» </w:t>
      </w:r>
      <w:proofErr w:type="gramStart"/>
      <w:r w:rsidRPr="000911E2">
        <w:t>на конец</w:t>
      </w:r>
      <w:proofErr w:type="gramEnd"/>
      <w:r w:rsidRPr="000911E2">
        <w:t xml:space="preserve"> 2023 года составила 156,</w:t>
      </w:r>
      <w:r w:rsidR="00D31F34" w:rsidRPr="000911E2">
        <w:t>3</w:t>
      </w:r>
      <w:r w:rsidRPr="000911E2">
        <w:t xml:space="preserve"> тыс. человек (рис. 1.3.1). Из них 155,</w:t>
      </w:r>
      <w:r w:rsidR="0037543C" w:rsidRPr="000911E2">
        <w:t>6</w:t>
      </w:r>
      <w:r w:rsidRPr="000911E2">
        <w:t> тыс. человек проживают</w:t>
      </w:r>
      <w:r w:rsidRPr="006D53A4">
        <w:t xml:space="preserve"> в городе и 0,7 тыс. человек (0,4% всего населения) проживают в сельской местности.</w:t>
      </w:r>
      <w:r w:rsidRPr="006D53A4">
        <w:rPr>
          <w:sz w:val="26"/>
          <w:szCs w:val="26"/>
        </w:rPr>
        <w:t xml:space="preserve"> </w:t>
      </w:r>
    </w:p>
    <w:p w14:paraId="59C40B86" w14:textId="77777777" w:rsidR="00973EF5" w:rsidRPr="00F90920" w:rsidRDefault="00973EF5" w:rsidP="00973EF5">
      <w:pPr>
        <w:rPr>
          <w:sz w:val="26"/>
          <w:szCs w:val="26"/>
        </w:rPr>
      </w:pPr>
    </w:p>
    <w:p w14:paraId="50FAEE1E" w14:textId="02D8644D" w:rsidR="00973EF5" w:rsidRPr="00212E10" w:rsidRDefault="00FE1C5E" w:rsidP="00973EF5">
      <w:pPr>
        <w:autoSpaceDE w:val="0"/>
        <w:autoSpaceDN w:val="0"/>
        <w:adjustRightInd w:val="0"/>
        <w:spacing w:after="120"/>
        <w:ind w:firstLine="0"/>
        <w:jc w:val="center"/>
        <w:rPr>
          <w:noProof/>
          <w:lang w:val="en-US"/>
        </w:rPr>
      </w:pPr>
      <w:r>
        <w:rPr>
          <w:noProof/>
        </w:rPr>
        <w:lastRenderedPageBreak/>
        <w:drawing>
          <wp:inline distT="0" distB="0" distL="0" distR="0" wp14:anchorId="77E02BDD" wp14:editId="6DFFADFA">
            <wp:extent cx="5685304" cy="2245659"/>
            <wp:effectExtent l="0" t="0" r="0" b="254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8DD7F4" w14:textId="77777777" w:rsidR="00973EF5" w:rsidRPr="000911E2" w:rsidRDefault="00973EF5" w:rsidP="00973EF5">
      <w:pPr>
        <w:autoSpaceDE w:val="0"/>
        <w:autoSpaceDN w:val="0"/>
        <w:adjustRightInd w:val="0"/>
        <w:spacing w:after="120"/>
        <w:ind w:firstLine="0"/>
        <w:jc w:val="center"/>
      </w:pPr>
      <w:r w:rsidRPr="000911E2">
        <w:t xml:space="preserve">Рис. 1.3.1. Динамика изменения численности населения муниципального образования «Северодвинск» за 2020–2023 годы (по состоянию на конец года), тыс. человек </w:t>
      </w:r>
    </w:p>
    <w:p w14:paraId="6DA28A6C" w14:textId="0E9272AD" w:rsidR="00973EF5" w:rsidRPr="000911E2" w:rsidRDefault="00973EF5" w:rsidP="00973EF5">
      <w:pPr>
        <w:tabs>
          <w:tab w:val="left" w:pos="0"/>
        </w:tabs>
        <w:ind w:firstLine="720"/>
      </w:pPr>
      <w:r w:rsidRPr="000911E2">
        <w:t xml:space="preserve">За 2023 год численность населения Северодвинска по предварительной оценке сократилась на </w:t>
      </w:r>
      <w:r w:rsidR="0037543C" w:rsidRPr="000911E2">
        <w:t>413</w:t>
      </w:r>
      <w:r w:rsidRPr="000911E2">
        <w:t xml:space="preserve"> человек (на 0,</w:t>
      </w:r>
      <w:r w:rsidR="004A1C27" w:rsidRPr="000911E2">
        <w:t>3</w:t>
      </w:r>
      <w:r w:rsidRPr="000911E2">
        <w:t xml:space="preserve">%). Численные потери населения 2023 года обусловлены только одним фактором – естественной убылью (превышением числа смертей над числом рождений). Миграционное движение, как и за два предшествующих года (2021 и 2022), имеет положительное значение. По оценке число </w:t>
      </w:r>
      <w:proofErr w:type="gramStart"/>
      <w:r w:rsidRPr="000911E2">
        <w:t>прибывших</w:t>
      </w:r>
      <w:proofErr w:type="gramEnd"/>
      <w:r w:rsidRPr="000911E2">
        <w:t xml:space="preserve"> по</w:t>
      </w:r>
      <w:r w:rsidR="008F1F1F" w:rsidRPr="000911E2">
        <w:rPr>
          <w:lang w:val="en-US"/>
        </w:rPr>
        <w:t> </w:t>
      </w:r>
      <w:r w:rsidRPr="000911E2">
        <w:t xml:space="preserve">итогам 2023 года превысило число выбывших на </w:t>
      </w:r>
      <w:r w:rsidR="008F1F1F" w:rsidRPr="000911E2">
        <w:t>362</w:t>
      </w:r>
      <w:r w:rsidRPr="000911E2">
        <w:t xml:space="preserve"> человек</w:t>
      </w:r>
      <w:r w:rsidR="008F1F1F" w:rsidRPr="000911E2">
        <w:t>а</w:t>
      </w:r>
      <w:r w:rsidRPr="000911E2">
        <w:t>.</w:t>
      </w:r>
    </w:p>
    <w:p w14:paraId="0FA548D3" w14:textId="6A1FF3E1" w:rsidR="00973EF5" w:rsidRPr="000911E2" w:rsidRDefault="00973EF5" w:rsidP="00973EF5">
      <w:proofErr w:type="gramStart"/>
      <w:r w:rsidRPr="000911E2">
        <w:t xml:space="preserve">По данным </w:t>
      </w:r>
      <w:proofErr w:type="spellStart"/>
      <w:r w:rsidRPr="000911E2">
        <w:t>Архангельскстата</w:t>
      </w:r>
      <w:proofErr w:type="spellEnd"/>
      <w:r w:rsidRPr="000911E2">
        <w:t xml:space="preserve">, общий объем миграции за 2023 год </w:t>
      </w:r>
      <w:r w:rsidR="00374DC0" w:rsidRPr="000911E2">
        <w:t>увеличился</w:t>
      </w:r>
      <w:r w:rsidRPr="000911E2">
        <w:t xml:space="preserve"> по</w:t>
      </w:r>
      <w:r w:rsidR="00797D16" w:rsidRPr="000911E2">
        <w:t> </w:t>
      </w:r>
      <w:r w:rsidRPr="000911E2">
        <w:t>сравнению с 2022 год</w:t>
      </w:r>
      <w:r w:rsidR="00797D16" w:rsidRPr="000911E2">
        <w:t>ом</w:t>
      </w:r>
      <w:r w:rsidRPr="000911E2">
        <w:t xml:space="preserve"> на 0,1%, при этом число выбывших за 2023 год снизилось относительно 2022</w:t>
      </w:r>
      <w:r w:rsidR="00374DC0" w:rsidRPr="000911E2">
        <w:t xml:space="preserve"> </w:t>
      </w:r>
      <w:r w:rsidRPr="000911E2">
        <w:t xml:space="preserve">года на </w:t>
      </w:r>
      <w:r w:rsidR="00374DC0" w:rsidRPr="000911E2">
        <w:t>6</w:t>
      </w:r>
      <w:r w:rsidRPr="000911E2">
        <w:t>8 человек (за 2022 год – 3</w:t>
      </w:r>
      <w:r w:rsidR="00374DC0" w:rsidRPr="000911E2">
        <w:t>761</w:t>
      </w:r>
      <w:r w:rsidRPr="000911E2">
        <w:t xml:space="preserve"> человек, за 2023</w:t>
      </w:r>
      <w:r w:rsidR="00374DC0" w:rsidRPr="000911E2">
        <w:t xml:space="preserve"> </w:t>
      </w:r>
      <w:r w:rsidRPr="000911E2">
        <w:t>год – 3</w:t>
      </w:r>
      <w:r w:rsidR="00374DC0" w:rsidRPr="000911E2">
        <w:t>693</w:t>
      </w:r>
      <w:r w:rsidRPr="000911E2">
        <w:t xml:space="preserve"> человек</w:t>
      </w:r>
      <w:r w:rsidR="00374DC0" w:rsidRPr="000911E2">
        <w:t>а</w:t>
      </w:r>
      <w:r w:rsidRPr="000911E2">
        <w:t xml:space="preserve">), а число прибывших за этот же период возросло на </w:t>
      </w:r>
      <w:r w:rsidR="001148B7" w:rsidRPr="000911E2">
        <w:t>160 человек (за</w:t>
      </w:r>
      <w:r w:rsidRPr="000911E2">
        <w:t xml:space="preserve"> 2022 год – 3</w:t>
      </w:r>
      <w:r w:rsidR="001148B7" w:rsidRPr="000911E2">
        <w:t>895</w:t>
      </w:r>
      <w:r w:rsidRPr="000911E2">
        <w:t xml:space="preserve"> человек, за 2023 год</w:t>
      </w:r>
      <w:proofErr w:type="gramEnd"/>
      <w:r w:rsidRPr="000911E2">
        <w:t xml:space="preserve"> – </w:t>
      </w:r>
      <w:proofErr w:type="gramStart"/>
      <w:r w:rsidR="001148B7" w:rsidRPr="000911E2">
        <w:t>405</w:t>
      </w:r>
      <w:r w:rsidRPr="000911E2">
        <w:t xml:space="preserve">5 человек). </w:t>
      </w:r>
      <w:proofErr w:type="gramEnd"/>
    </w:p>
    <w:p w14:paraId="52E7763B" w14:textId="6B078912" w:rsidR="00973EF5" w:rsidRPr="000911E2" w:rsidRDefault="00973EF5" w:rsidP="00973EF5">
      <w:r w:rsidRPr="000911E2">
        <w:t xml:space="preserve">Динамика абсолютных показателей миграции населения Северодвинска </w:t>
      </w:r>
      <w:r w:rsidR="00296EE7" w:rsidRPr="000911E2">
        <w:t xml:space="preserve">      </w:t>
      </w:r>
      <w:r w:rsidRPr="000911E2">
        <w:t>за 2020–2023 годы представлена в табл. 1.3.1.</w:t>
      </w:r>
    </w:p>
    <w:p w14:paraId="14AF9C63" w14:textId="77777777" w:rsidR="00973EF5" w:rsidRPr="000911E2" w:rsidRDefault="00973EF5" w:rsidP="00973EF5">
      <w:pPr>
        <w:autoSpaceDE w:val="0"/>
        <w:autoSpaceDN w:val="0"/>
        <w:adjustRightInd w:val="0"/>
        <w:ind w:left="709" w:firstLine="0"/>
        <w:jc w:val="right"/>
      </w:pPr>
      <w:r w:rsidRPr="000911E2">
        <w:t>Таблица 1.3.1 (человек)</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6"/>
        <w:gridCol w:w="1066"/>
        <w:gridCol w:w="1065"/>
        <w:gridCol w:w="1065"/>
        <w:gridCol w:w="1065"/>
      </w:tblGrid>
      <w:tr w:rsidR="00973EF5" w:rsidRPr="000911E2" w14:paraId="2FEE411D" w14:textId="77777777" w:rsidTr="007350E6">
        <w:trPr>
          <w:trHeight w:val="325"/>
          <w:jc w:val="center"/>
        </w:trPr>
        <w:tc>
          <w:tcPr>
            <w:tcW w:w="5256" w:type="dxa"/>
            <w:vAlign w:val="center"/>
          </w:tcPr>
          <w:p w14:paraId="300F4B79" w14:textId="77777777" w:rsidR="00973EF5" w:rsidRPr="000911E2" w:rsidRDefault="00973EF5" w:rsidP="007350E6">
            <w:pPr>
              <w:overflowPunct w:val="0"/>
              <w:autoSpaceDE w:val="0"/>
              <w:autoSpaceDN w:val="0"/>
              <w:adjustRightInd w:val="0"/>
              <w:ind w:firstLine="0"/>
              <w:jc w:val="center"/>
              <w:textAlignment w:val="baseline"/>
              <w:rPr>
                <w:sz w:val="20"/>
                <w:szCs w:val="20"/>
              </w:rPr>
            </w:pPr>
            <w:r w:rsidRPr="000911E2">
              <w:rPr>
                <w:sz w:val="20"/>
                <w:szCs w:val="20"/>
              </w:rPr>
              <w:t>Наименование</w:t>
            </w:r>
          </w:p>
        </w:tc>
        <w:tc>
          <w:tcPr>
            <w:tcW w:w="1066" w:type="dxa"/>
            <w:vAlign w:val="center"/>
          </w:tcPr>
          <w:p w14:paraId="55CF1BB3" w14:textId="77777777" w:rsidR="00973EF5" w:rsidRPr="000911E2" w:rsidRDefault="00973EF5" w:rsidP="007350E6">
            <w:pPr>
              <w:overflowPunct w:val="0"/>
              <w:autoSpaceDE w:val="0"/>
              <w:autoSpaceDN w:val="0"/>
              <w:adjustRightInd w:val="0"/>
              <w:ind w:firstLine="0"/>
              <w:jc w:val="center"/>
              <w:textAlignment w:val="baseline"/>
              <w:rPr>
                <w:sz w:val="20"/>
                <w:szCs w:val="20"/>
              </w:rPr>
            </w:pPr>
            <w:r w:rsidRPr="000911E2">
              <w:rPr>
                <w:sz w:val="20"/>
              </w:rPr>
              <w:t>2020 год</w:t>
            </w:r>
          </w:p>
        </w:tc>
        <w:tc>
          <w:tcPr>
            <w:tcW w:w="1065" w:type="dxa"/>
            <w:noWrap/>
            <w:vAlign w:val="center"/>
          </w:tcPr>
          <w:p w14:paraId="05668B75" w14:textId="77777777" w:rsidR="00973EF5" w:rsidRPr="000911E2" w:rsidRDefault="00973EF5" w:rsidP="007350E6">
            <w:pPr>
              <w:overflowPunct w:val="0"/>
              <w:autoSpaceDE w:val="0"/>
              <w:autoSpaceDN w:val="0"/>
              <w:adjustRightInd w:val="0"/>
              <w:ind w:firstLine="0"/>
              <w:jc w:val="center"/>
              <w:textAlignment w:val="baseline"/>
              <w:rPr>
                <w:sz w:val="20"/>
                <w:szCs w:val="20"/>
              </w:rPr>
            </w:pPr>
            <w:r w:rsidRPr="000911E2">
              <w:rPr>
                <w:sz w:val="20"/>
              </w:rPr>
              <w:t>2021 год</w:t>
            </w:r>
          </w:p>
        </w:tc>
        <w:tc>
          <w:tcPr>
            <w:tcW w:w="1065" w:type="dxa"/>
            <w:vAlign w:val="center"/>
          </w:tcPr>
          <w:p w14:paraId="4A00AA6C" w14:textId="77777777" w:rsidR="00973EF5" w:rsidRPr="000911E2" w:rsidRDefault="00973EF5" w:rsidP="007350E6">
            <w:pPr>
              <w:overflowPunct w:val="0"/>
              <w:autoSpaceDE w:val="0"/>
              <w:autoSpaceDN w:val="0"/>
              <w:adjustRightInd w:val="0"/>
              <w:ind w:firstLine="0"/>
              <w:jc w:val="center"/>
              <w:textAlignment w:val="baseline"/>
              <w:rPr>
                <w:sz w:val="20"/>
                <w:szCs w:val="20"/>
              </w:rPr>
            </w:pPr>
            <w:r w:rsidRPr="000911E2">
              <w:rPr>
                <w:sz w:val="20"/>
              </w:rPr>
              <w:t>2022 год</w:t>
            </w:r>
          </w:p>
        </w:tc>
        <w:tc>
          <w:tcPr>
            <w:tcW w:w="1065" w:type="dxa"/>
            <w:shd w:val="clear" w:color="auto" w:fill="auto"/>
            <w:vAlign w:val="center"/>
          </w:tcPr>
          <w:p w14:paraId="1696BD70" w14:textId="1C0A8C30" w:rsidR="00973EF5" w:rsidRPr="000911E2" w:rsidRDefault="00973EF5" w:rsidP="001148B7">
            <w:pPr>
              <w:overflowPunct w:val="0"/>
              <w:autoSpaceDE w:val="0"/>
              <w:autoSpaceDN w:val="0"/>
              <w:adjustRightInd w:val="0"/>
              <w:ind w:firstLine="0"/>
              <w:jc w:val="center"/>
              <w:textAlignment w:val="baseline"/>
              <w:rPr>
                <w:sz w:val="20"/>
                <w:szCs w:val="20"/>
              </w:rPr>
            </w:pPr>
            <w:r w:rsidRPr="000911E2">
              <w:rPr>
                <w:sz w:val="20"/>
              </w:rPr>
              <w:t>2023 год</w:t>
            </w:r>
          </w:p>
        </w:tc>
      </w:tr>
      <w:tr w:rsidR="00973EF5" w:rsidRPr="000911E2" w14:paraId="77C73B41" w14:textId="77777777" w:rsidTr="007350E6">
        <w:trPr>
          <w:trHeight w:val="20"/>
          <w:jc w:val="center"/>
        </w:trPr>
        <w:tc>
          <w:tcPr>
            <w:tcW w:w="5256" w:type="dxa"/>
            <w:noWrap/>
            <w:vAlign w:val="center"/>
          </w:tcPr>
          <w:p w14:paraId="6244BDB0" w14:textId="77777777" w:rsidR="00973EF5" w:rsidRPr="000911E2" w:rsidRDefault="00973EF5" w:rsidP="007350E6">
            <w:pPr>
              <w:overflowPunct w:val="0"/>
              <w:autoSpaceDE w:val="0"/>
              <w:autoSpaceDN w:val="0"/>
              <w:adjustRightInd w:val="0"/>
              <w:ind w:firstLine="0"/>
              <w:jc w:val="left"/>
              <w:textAlignment w:val="baseline"/>
              <w:rPr>
                <w:sz w:val="20"/>
                <w:szCs w:val="20"/>
              </w:rPr>
            </w:pPr>
            <w:r w:rsidRPr="000911E2">
              <w:rPr>
                <w:sz w:val="20"/>
                <w:szCs w:val="20"/>
              </w:rPr>
              <w:t>Прибыло всего*</w:t>
            </w:r>
          </w:p>
        </w:tc>
        <w:tc>
          <w:tcPr>
            <w:tcW w:w="1066" w:type="dxa"/>
            <w:noWrap/>
            <w:vAlign w:val="center"/>
          </w:tcPr>
          <w:p w14:paraId="022E0612"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4 177</w:t>
            </w:r>
          </w:p>
        </w:tc>
        <w:tc>
          <w:tcPr>
            <w:tcW w:w="1065" w:type="dxa"/>
            <w:noWrap/>
            <w:vAlign w:val="center"/>
          </w:tcPr>
          <w:p w14:paraId="3AABA10E"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4 058</w:t>
            </w:r>
          </w:p>
        </w:tc>
        <w:tc>
          <w:tcPr>
            <w:tcW w:w="1065" w:type="dxa"/>
            <w:noWrap/>
            <w:vAlign w:val="center"/>
          </w:tcPr>
          <w:p w14:paraId="654E589F"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3 895</w:t>
            </w:r>
          </w:p>
        </w:tc>
        <w:tc>
          <w:tcPr>
            <w:tcW w:w="1065" w:type="dxa"/>
            <w:shd w:val="clear" w:color="auto" w:fill="auto"/>
            <w:vAlign w:val="center"/>
          </w:tcPr>
          <w:p w14:paraId="09AAC7FF" w14:textId="6D48E2E1" w:rsidR="00973EF5" w:rsidRPr="000911E2" w:rsidRDefault="001148B7" w:rsidP="001148B7">
            <w:pPr>
              <w:overflowPunct w:val="0"/>
              <w:autoSpaceDE w:val="0"/>
              <w:autoSpaceDN w:val="0"/>
              <w:adjustRightInd w:val="0"/>
              <w:ind w:firstLine="0"/>
              <w:jc w:val="right"/>
              <w:textAlignment w:val="baseline"/>
              <w:rPr>
                <w:sz w:val="20"/>
                <w:szCs w:val="20"/>
              </w:rPr>
            </w:pPr>
            <w:r w:rsidRPr="000911E2">
              <w:rPr>
                <w:sz w:val="20"/>
                <w:szCs w:val="20"/>
              </w:rPr>
              <w:t>4</w:t>
            </w:r>
            <w:r w:rsidR="00973EF5" w:rsidRPr="000911E2">
              <w:rPr>
                <w:sz w:val="20"/>
                <w:szCs w:val="20"/>
              </w:rPr>
              <w:t> </w:t>
            </w:r>
            <w:r w:rsidRPr="000911E2">
              <w:rPr>
                <w:sz w:val="20"/>
                <w:szCs w:val="20"/>
              </w:rPr>
              <w:t>05</w:t>
            </w:r>
            <w:r w:rsidR="00973EF5" w:rsidRPr="000911E2">
              <w:rPr>
                <w:sz w:val="20"/>
                <w:szCs w:val="20"/>
              </w:rPr>
              <w:t>5</w:t>
            </w:r>
          </w:p>
        </w:tc>
      </w:tr>
      <w:tr w:rsidR="00973EF5" w:rsidRPr="000911E2" w14:paraId="5A28349D" w14:textId="77777777" w:rsidTr="007350E6">
        <w:trPr>
          <w:trHeight w:val="20"/>
          <w:jc w:val="center"/>
        </w:trPr>
        <w:tc>
          <w:tcPr>
            <w:tcW w:w="5256" w:type="dxa"/>
            <w:noWrap/>
            <w:vAlign w:val="center"/>
          </w:tcPr>
          <w:p w14:paraId="3139209A" w14:textId="77777777" w:rsidR="00973EF5" w:rsidRPr="000911E2" w:rsidRDefault="00973EF5" w:rsidP="007350E6">
            <w:pPr>
              <w:overflowPunct w:val="0"/>
              <w:autoSpaceDE w:val="0"/>
              <w:autoSpaceDN w:val="0"/>
              <w:adjustRightInd w:val="0"/>
              <w:ind w:firstLine="0"/>
              <w:jc w:val="left"/>
              <w:textAlignment w:val="baseline"/>
              <w:rPr>
                <w:sz w:val="20"/>
                <w:szCs w:val="20"/>
              </w:rPr>
            </w:pPr>
            <w:r w:rsidRPr="000911E2">
              <w:rPr>
                <w:sz w:val="20"/>
                <w:szCs w:val="20"/>
              </w:rPr>
              <w:t xml:space="preserve">- в т. ч. к месту жительства </w:t>
            </w:r>
          </w:p>
        </w:tc>
        <w:tc>
          <w:tcPr>
            <w:tcW w:w="1066" w:type="dxa"/>
            <w:noWrap/>
            <w:vAlign w:val="center"/>
          </w:tcPr>
          <w:p w14:paraId="77A494AD"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2 632</w:t>
            </w:r>
          </w:p>
        </w:tc>
        <w:tc>
          <w:tcPr>
            <w:tcW w:w="1065" w:type="dxa"/>
            <w:noWrap/>
            <w:vAlign w:val="center"/>
          </w:tcPr>
          <w:p w14:paraId="7FE89DCA"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2 556</w:t>
            </w:r>
          </w:p>
        </w:tc>
        <w:tc>
          <w:tcPr>
            <w:tcW w:w="1065" w:type="dxa"/>
            <w:noWrap/>
            <w:vAlign w:val="center"/>
          </w:tcPr>
          <w:p w14:paraId="19FA52A2"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2 399</w:t>
            </w:r>
          </w:p>
        </w:tc>
        <w:tc>
          <w:tcPr>
            <w:tcW w:w="1065" w:type="dxa"/>
            <w:shd w:val="clear" w:color="auto" w:fill="auto"/>
            <w:vAlign w:val="center"/>
          </w:tcPr>
          <w:p w14:paraId="3340DB42" w14:textId="222261DC" w:rsidR="00973EF5" w:rsidRPr="000911E2" w:rsidRDefault="00973EF5" w:rsidP="001148B7">
            <w:pPr>
              <w:overflowPunct w:val="0"/>
              <w:autoSpaceDE w:val="0"/>
              <w:autoSpaceDN w:val="0"/>
              <w:adjustRightInd w:val="0"/>
              <w:ind w:firstLine="0"/>
              <w:jc w:val="right"/>
              <w:textAlignment w:val="baseline"/>
              <w:rPr>
                <w:sz w:val="20"/>
                <w:szCs w:val="20"/>
              </w:rPr>
            </w:pPr>
            <w:r w:rsidRPr="000911E2">
              <w:rPr>
                <w:sz w:val="20"/>
                <w:szCs w:val="20"/>
              </w:rPr>
              <w:t>2 </w:t>
            </w:r>
            <w:r w:rsidR="001148B7" w:rsidRPr="000911E2">
              <w:rPr>
                <w:sz w:val="20"/>
                <w:szCs w:val="20"/>
              </w:rPr>
              <w:t>576</w:t>
            </w:r>
          </w:p>
        </w:tc>
      </w:tr>
      <w:tr w:rsidR="00973EF5" w:rsidRPr="000911E2" w14:paraId="6192E6C4" w14:textId="77777777" w:rsidTr="007350E6">
        <w:trPr>
          <w:trHeight w:val="319"/>
          <w:jc w:val="center"/>
        </w:trPr>
        <w:tc>
          <w:tcPr>
            <w:tcW w:w="5256" w:type="dxa"/>
            <w:noWrap/>
            <w:vAlign w:val="center"/>
          </w:tcPr>
          <w:p w14:paraId="5377495E" w14:textId="77777777" w:rsidR="00973EF5" w:rsidRPr="000911E2" w:rsidRDefault="00973EF5" w:rsidP="007350E6">
            <w:pPr>
              <w:overflowPunct w:val="0"/>
              <w:autoSpaceDE w:val="0"/>
              <w:autoSpaceDN w:val="0"/>
              <w:adjustRightInd w:val="0"/>
              <w:ind w:firstLine="0"/>
              <w:jc w:val="left"/>
              <w:textAlignment w:val="baseline"/>
              <w:rPr>
                <w:sz w:val="20"/>
                <w:szCs w:val="20"/>
              </w:rPr>
            </w:pPr>
            <w:r w:rsidRPr="000911E2">
              <w:rPr>
                <w:sz w:val="20"/>
                <w:szCs w:val="20"/>
              </w:rPr>
              <w:t>Выбыло всего*</w:t>
            </w:r>
          </w:p>
        </w:tc>
        <w:tc>
          <w:tcPr>
            <w:tcW w:w="1066" w:type="dxa"/>
            <w:noWrap/>
            <w:vAlign w:val="center"/>
          </w:tcPr>
          <w:p w14:paraId="22468F4A"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4 341</w:t>
            </w:r>
          </w:p>
        </w:tc>
        <w:tc>
          <w:tcPr>
            <w:tcW w:w="1065" w:type="dxa"/>
            <w:noWrap/>
            <w:vAlign w:val="center"/>
          </w:tcPr>
          <w:p w14:paraId="07F3D231"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3 927</w:t>
            </w:r>
          </w:p>
        </w:tc>
        <w:tc>
          <w:tcPr>
            <w:tcW w:w="1065" w:type="dxa"/>
            <w:noWrap/>
            <w:vAlign w:val="center"/>
          </w:tcPr>
          <w:p w14:paraId="2FD36024"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3 761</w:t>
            </w:r>
          </w:p>
        </w:tc>
        <w:tc>
          <w:tcPr>
            <w:tcW w:w="1065" w:type="dxa"/>
            <w:shd w:val="clear" w:color="auto" w:fill="auto"/>
            <w:vAlign w:val="center"/>
          </w:tcPr>
          <w:p w14:paraId="5B1C23B6" w14:textId="511D724D" w:rsidR="00973EF5" w:rsidRPr="000911E2" w:rsidRDefault="00973EF5" w:rsidP="001148B7">
            <w:pPr>
              <w:overflowPunct w:val="0"/>
              <w:autoSpaceDE w:val="0"/>
              <w:autoSpaceDN w:val="0"/>
              <w:adjustRightInd w:val="0"/>
              <w:ind w:firstLine="0"/>
              <w:jc w:val="right"/>
              <w:textAlignment w:val="baseline"/>
              <w:rPr>
                <w:sz w:val="20"/>
                <w:szCs w:val="20"/>
              </w:rPr>
            </w:pPr>
            <w:r w:rsidRPr="000911E2">
              <w:rPr>
                <w:sz w:val="20"/>
                <w:szCs w:val="20"/>
              </w:rPr>
              <w:t>3 </w:t>
            </w:r>
            <w:r w:rsidR="001148B7" w:rsidRPr="000911E2">
              <w:rPr>
                <w:sz w:val="20"/>
                <w:szCs w:val="20"/>
              </w:rPr>
              <w:t>693</w:t>
            </w:r>
          </w:p>
        </w:tc>
      </w:tr>
      <w:tr w:rsidR="00973EF5" w:rsidRPr="000911E2" w14:paraId="5D3476C3" w14:textId="77777777" w:rsidTr="007350E6">
        <w:trPr>
          <w:trHeight w:val="361"/>
          <w:jc w:val="center"/>
        </w:trPr>
        <w:tc>
          <w:tcPr>
            <w:tcW w:w="5256" w:type="dxa"/>
            <w:noWrap/>
            <w:vAlign w:val="center"/>
          </w:tcPr>
          <w:p w14:paraId="5BABCB63" w14:textId="77777777" w:rsidR="00973EF5" w:rsidRPr="000911E2" w:rsidRDefault="00973EF5" w:rsidP="007350E6">
            <w:pPr>
              <w:overflowPunct w:val="0"/>
              <w:autoSpaceDE w:val="0"/>
              <w:autoSpaceDN w:val="0"/>
              <w:adjustRightInd w:val="0"/>
              <w:ind w:firstLine="0"/>
              <w:jc w:val="left"/>
              <w:textAlignment w:val="baseline"/>
              <w:rPr>
                <w:sz w:val="20"/>
                <w:szCs w:val="20"/>
              </w:rPr>
            </w:pPr>
            <w:r w:rsidRPr="000911E2">
              <w:rPr>
                <w:sz w:val="20"/>
                <w:szCs w:val="20"/>
              </w:rPr>
              <w:t>- в том числе снято (выбыло) с регистрационного учета по прежнему месту жительства</w:t>
            </w:r>
          </w:p>
        </w:tc>
        <w:tc>
          <w:tcPr>
            <w:tcW w:w="1066" w:type="dxa"/>
            <w:noWrap/>
            <w:vAlign w:val="center"/>
          </w:tcPr>
          <w:p w14:paraId="68A67B2A"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3 114</w:t>
            </w:r>
          </w:p>
        </w:tc>
        <w:tc>
          <w:tcPr>
            <w:tcW w:w="1065" w:type="dxa"/>
            <w:noWrap/>
            <w:vAlign w:val="center"/>
          </w:tcPr>
          <w:p w14:paraId="55CFF12B"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2 711</w:t>
            </w:r>
          </w:p>
        </w:tc>
        <w:tc>
          <w:tcPr>
            <w:tcW w:w="1065" w:type="dxa"/>
            <w:noWrap/>
            <w:vAlign w:val="center"/>
          </w:tcPr>
          <w:p w14:paraId="2563E294"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2 592</w:t>
            </w:r>
          </w:p>
        </w:tc>
        <w:tc>
          <w:tcPr>
            <w:tcW w:w="1065" w:type="dxa"/>
            <w:shd w:val="clear" w:color="auto" w:fill="auto"/>
            <w:vAlign w:val="center"/>
          </w:tcPr>
          <w:p w14:paraId="03F80716" w14:textId="0EFF3F59" w:rsidR="00973EF5" w:rsidRPr="000911E2" w:rsidRDefault="00973EF5" w:rsidP="001148B7">
            <w:pPr>
              <w:overflowPunct w:val="0"/>
              <w:autoSpaceDE w:val="0"/>
              <w:autoSpaceDN w:val="0"/>
              <w:adjustRightInd w:val="0"/>
              <w:ind w:firstLine="0"/>
              <w:jc w:val="right"/>
              <w:textAlignment w:val="baseline"/>
              <w:rPr>
                <w:sz w:val="20"/>
                <w:szCs w:val="20"/>
              </w:rPr>
            </w:pPr>
            <w:r w:rsidRPr="000911E2">
              <w:rPr>
                <w:sz w:val="20"/>
                <w:szCs w:val="20"/>
              </w:rPr>
              <w:t>2 </w:t>
            </w:r>
            <w:r w:rsidR="001148B7" w:rsidRPr="000911E2">
              <w:rPr>
                <w:sz w:val="20"/>
                <w:szCs w:val="20"/>
              </w:rPr>
              <w:t>457</w:t>
            </w:r>
          </w:p>
        </w:tc>
      </w:tr>
      <w:tr w:rsidR="00973EF5" w:rsidRPr="000911E2" w14:paraId="147CA558" w14:textId="77777777" w:rsidTr="007350E6">
        <w:trPr>
          <w:trHeight w:val="20"/>
          <w:jc w:val="center"/>
        </w:trPr>
        <w:tc>
          <w:tcPr>
            <w:tcW w:w="5256" w:type="dxa"/>
            <w:noWrap/>
            <w:vAlign w:val="center"/>
          </w:tcPr>
          <w:p w14:paraId="40BCF147" w14:textId="77777777" w:rsidR="00973EF5" w:rsidRPr="000911E2" w:rsidRDefault="00973EF5" w:rsidP="007350E6">
            <w:pPr>
              <w:overflowPunct w:val="0"/>
              <w:autoSpaceDE w:val="0"/>
              <w:autoSpaceDN w:val="0"/>
              <w:adjustRightInd w:val="0"/>
              <w:ind w:firstLine="0"/>
              <w:jc w:val="left"/>
              <w:textAlignment w:val="baseline"/>
              <w:rPr>
                <w:sz w:val="20"/>
                <w:szCs w:val="20"/>
              </w:rPr>
            </w:pPr>
            <w:r w:rsidRPr="000911E2">
              <w:rPr>
                <w:sz w:val="20"/>
                <w:szCs w:val="20"/>
              </w:rPr>
              <w:t>Общий объем миграции всего*</w:t>
            </w:r>
          </w:p>
        </w:tc>
        <w:tc>
          <w:tcPr>
            <w:tcW w:w="1066" w:type="dxa"/>
            <w:noWrap/>
            <w:vAlign w:val="center"/>
          </w:tcPr>
          <w:p w14:paraId="2B8113DA"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8 518</w:t>
            </w:r>
          </w:p>
        </w:tc>
        <w:tc>
          <w:tcPr>
            <w:tcW w:w="1065" w:type="dxa"/>
            <w:noWrap/>
            <w:vAlign w:val="center"/>
          </w:tcPr>
          <w:p w14:paraId="11E34A9F"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7 985</w:t>
            </w:r>
          </w:p>
        </w:tc>
        <w:tc>
          <w:tcPr>
            <w:tcW w:w="1065" w:type="dxa"/>
            <w:noWrap/>
            <w:vAlign w:val="center"/>
          </w:tcPr>
          <w:p w14:paraId="57B2609F"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7 656</w:t>
            </w:r>
          </w:p>
        </w:tc>
        <w:tc>
          <w:tcPr>
            <w:tcW w:w="1065" w:type="dxa"/>
            <w:shd w:val="clear" w:color="auto" w:fill="auto"/>
            <w:vAlign w:val="center"/>
          </w:tcPr>
          <w:p w14:paraId="713189B4" w14:textId="281DD136" w:rsidR="00973EF5" w:rsidRPr="000911E2" w:rsidRDefault="001148B7" w:rsidP="001148B7">
            <w:pPr>
              <w:overflowPunct w:val="0"/>
              <w:autoSpaceDE w:val="0"/>
              <w:autoSpaceDN w:val="0"/>
              <w:adjustRightInd w:val="0"/>
              <w:ind w:firstLine="0"/>
              <w:jc w:val="right"/>
              <w:textAlignment w:val="baseline"/>
              <w:rPr>
                <w:sz w:val="20"/>
                <w:szCs w:val="20"/>
              </w:rPr>
            </w:pPr>
            <w:r w:rsidRPr="000911E2">
              <w:rPr>
                <w:sz w:val="20"/>
                <w:szCs w:val="20"/>
              </w:rPr>
              <w:t>7</w:t>
            </w:r>
            <w:r w:rsidR="00973EF5" w:rsidRPr="000911E2">
              <w:rPr>
                <w:sz w:val="20"/>
                <w:szCs w:val="20"/>
              </w:rPr>
              <w:t> </w:t>
            </w:r>
            <w:r w:rsidRPr="000911E2">
              <w:rPr>
                <w:sz w:val="20"/>
                <w:szCs w:val="20"/>
              </w:rPr>
              <w:t>748</w:t>
            </w:r>
          </w:p>
        </w:tc>
      </w:tr>
      <w:tr w:rsidR="00973EF5" w:rsidRPr="000911E2" w14:paraId="2584310A" w14:textId="77777777" w:rsidTr="007350E6">
        <w:trPr>
          <w:trHeight w:val="20"/>
          <w:jc w:val="center"/>
        </w:trPr>
        <w:tc>
          <w:tcPr>
            <w:tcW w:w="5256" w:type="dxa"/>
            <w:noWrap/>
            <w:vAlign w:val="center"/>
          </w:tcPr>
          <w:p w14:paraId="0CDFEA7A" w14:textId="77777777" w:rsidR="00973EF5" w:rsidRPr="000911E2" w:rsidRDefault="00973EF5" w:rsidP="007350E6">
            <w:pPr>
              <w:overflowPunct w:val="0"/>
              <w:autoSpaceDE w:val="0"/>
              <w:autoSpaceDN w:val="0"/>
              <w:adjustRightInd w:val="0"/>
              <w:ind w:firstLine="0"/>
              <w:jc w:val="left"/>
              <w:textAlignment w:val="baseline"/>
              <w:rPr>
                <w:sz w:val="20"/>
                <w:szCs w:val="20"/>
              </w:rPr>
            </w:pPr>
            <w:r w:rsidRPr="000911E2">
              <w:rPr>
                <w:sz w:val="20"/>
                <w:szCs w:val="20"/>
              </w:rPr>
              <w:t xml:space="preserve">- в том числе объем мигрантов, зарегистрированных на постоянное место жительства </w:t>
            </w:r>
          </w:p>
        </w:tc>
        <w:tc>
          <w:tcPr>
            <w:tcW w:w="1066" w:type="dxa"/>
            <w:noWrap/>
            <w:vAlign w:val="center"/>
          </w:tcPr>
          <w:p w14:paraId="05330511"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5 746</w:t>
            </w:r>
          </w:p>
        </w:tc>
        <w:tc>
          <w:tcPr>
            <w:tcW w:w="1065" w:type="dxa"/>
            <w:noWrap/>
            <w:vAlign w:val="center"/>
          </w:tcPr>
          <w:p w14:paraId="1156203D"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5 265</w:t>
            </w:r>
          </w:p>
        </w:tc>
        <w:tc>
          <w:tcPr>
            <w:tcW w:w="1065" w:type="dxa"/>
            <w:noWrap/>
            <w:vAlign w:val="center"/>
          </w:tcPr>
          <w:p w14:paraId="301F8D71"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4 991</w:t>
            </w:r>
          </w:p>
        </w:tc>
        <w:tc>
          <w:tcPr>
            <w:tcW w:w="1065" w:type="dxa"/>
            <w:shd w:val="clear" w:color="auto" w:fill="auto"/>
            <w:vAlign w:val="center"/>
          </w:tcPr>
          <w:p w14:paraId="4581F441" w14:textId="588C6062" w:rsidR="00973EF5" w:rsidRPr="000911E2" w:rsidRDefault="001148B7" w:rsidP="001148B7">
            <w:pPr>
              <w:overflowPunct w:val="0"/>
              <w:autoSpaceDE w:val="0"/>
              <w:autoSpaceDN w:val="0"/>
              <w:adjustRightInd w:val="0"/>
              <w:ind w:firstLine="0"/>
              <w:jc w:val="right"/>
              <w:textAlignment w:val="baseline"/>
              <w:rPr>
                <w:sz w:val="20"/>
                <w:szCs w:val="20"/>
              </w:rPr>
            </w:pPr>
            <w:r w:rsidRPr="000911E2">
              <w:rPr>
                <w:sz w:val="20"/>
                <w:szCs w:val="20"/>
              </w:rPr>
              <w:t>5</w:t>
            </w:r>
            <w:r w:rsidR="00973EF5" w:rsidRPr="000911E2">
              <w:rPr>
                <w:sz w:val="20"/>
                <w:szCs w:val="20"/>
              </w:rPr>
              <w:t> </w:t>
            </w:r>
            <w:r w:rsidRPr="000911E2">
              <w:rPr>
                <w:sz w:val="20"/>
                <w:szCs w:val="20"/>
              </w:rPr>
              <w:t>033</w:t>
            </w:r>
          </w:p>
        </w:tc>
      </w:tr>
      <w:tr w:rsidR="00973EF5" w:rsidRPr="000911E2" w14:paraId="450AC11B" w14:textId="77777777" w:rsidTr="007350E6">
        <w:trPr>
          <w:trHeight w:val="20"/>
          <w:jc w:val="center"/>
        </w:trPr>
        <w:tc>
          <w:tcPr>
            <w:tcW w:w="5256" w:type="dxa"/>
            <w:noWrap/>
            <w:vAlign w:val="center"/>
          </w:tcPr>
          <w:p w14:paraId="5B5A14CA" w14:textId="77777777" w:rsidR="00973EF5" w:rsidRPr="000911E2" w:rsidRDefault="00973EF5" w:rsidP="007350E6">
            <w:pPr>
              <w:overflowPunct w:val="0"/>
              <w:autoSpaceDE w:val="0"/>
              <w:autoSpaceDN w:val="0"/>
              <w:adjustRightInd w:val="0"/>
              <w:ind w:firstLine="0"/>
              <w:jc w:val="left"/>
              <w:textAlignment w:val="baseline"/>
              <w:rPr>
                <w:sz w:val="20"/>
                <w:szCs w:val="20"/>
              </w:rPr>
            </w:pPr>
            <w:r w:rsidRPr="000911E2">
              <w:rPr>
                <w:sz w:val="20"/>
                <w:szCs w:val="20"/>
              </w:rPr>
              <w:t>Миграционный прирост, убыль</w:t>
            </w:r>
            <w:proofErr w:type="gramStart"/>
            <w:r w:rsidRPr="000911E2">
              <w:rPr>
                <w:sz w:val="20"/>
                <w:szCs w:val="20"/>
              </w:rPr>
              <w:t xml:space="preserve"> (-) </w:t>
            </w:r>
            <w:proofErr w:type="gramEnd"/>
            <w:r w:rsidRPr="000911E2">
              <w:rPr>
                <w:sz w:val="20"/>
                <w:szCs w:val="20"/>
              </w:rPr>
              <w:t>населения всего*</w:t>
            </w:r>
          </w:p>
        </w:tc>
        <w:tc>
          <w:tcPr>
            <w:tcW w:w="1066" w:type="dxa"/>
            <w:noWrap/>
            <w:vAlign w:val="center"/>
          </w:tcPr>
          <w:p w14:paraId="29DC6027"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-164</w:t>
            </w:r>
          </w:p>
        </w:tc>
        <w:tc>
          <w:tcPr>
            <w:tcW w:w="1065" w:type="dxa"/>
            <w:noWrap/>
            <w:vAlign w:val="center"/>
          </w:tcPr>
          <w:p w14:paraId="066178AF"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131</w:t>
            </w:r>
          </w:p>
        </w:tc>
        <w:tc>
          <w:tcPr>
            <w:tcW w:w="1065" w:type="dxa"/>
            <w:noWrap/>
            <w:vAlign w:val="center"/>
          </w:tcPr>
          <w:p w14:paraId="645F941C"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134</w:t>
            </w:r>
          </w:p>
        </w:tc>
        <w:tc>
          <w:tcPr>
            <w:tcW w:w="1065" w:type="dxa"/>
            <w:shd w:val="clear" w:color="auto" w:fill="auto"/>
            <w:vAlign w:val="center"/>
          </w:tcPr>
          <w:p w14:paraId="41C1DB66" w14:textId="5543B1EF" w:rsidR="00973EF5" w:rsidRPr="000911E2" w:rsidRDefault="001148B7" w:rsidP="007350E6">
            <w:pPr>
              <w:overflowPunct w:val="0"/>
              <w:autoSpaceDE w:val="0"/>
              <w:autoSpaceDN w:val="0"/>
              <w:adjustRightInd w:val="0"/>
              <w:ind w:firstLine="0"/>
              <w:jc w:val="right"/>
              <w:textAlignment w:val="baseline"/>
              <w:rPr>
                <w:sz w:val="20"/>
                <w:szCs w:val="20"/>
              </w:rPr>
            </w:pPr>
            <w:r w:rsidRPr="000911E2">
              <w:rPr>
                <w:sz w:val="20"/>
                <w:szCs w:val="20"/>
              </w:rPr>
              <w:t>362</w:t>
            </w:r>
          </w:p>
        </w:tc>
      </w:tr>
      <w:tr w:rsidR="00973EF5" w:rsidRPr="000911E2" w14:paraId="1BD5D6F7" w14:textId="77777777" w:rsidTr="007350E6">
        <w:trPr>
          <w:trHeight w:val="20"/>
          <w:jc w:val="center"/>
        </w:trPr>
        <w:tc>
          <w:tcPr>
            <w:tcW w:w="5256" w:type="dxa"/>
            <w:noWrap/>
            <w:vAlign w:val="center"/>
          </w:tcPr>
          <w:p w14:paraId="489EF59C" w14:textId="77777777" w:rsidR="00973EF5" w:rsidRPr="000911E2" w:rsidRDefault="00973EF5" w:rsidP="007350E6">
            <w:pPr>
              <w:overflowPunct w:val="0"/>
              <w:autoSpaceDE w:val="0"/>
              <w:autoSpaceDN w:val="0"/>
              <w:adjustRightInd w:val="0"/>
              <w:ind w:firstLine="0"/>
              <w:jc w:val="left"/>
              <w:textAlignment w:val="baseline"/>
              <w:rPr>
                <w:sz w:val="20"/>
                <w:szCs w:val="20"/>
              </w:rPr>
            </w:pPr>
            <w:r w:rsidRPr="000911E2">
              <w:rPr>
                <w:sz w:val="20"/>
                <w:szCs w:val="20"/>
              </w:rPr>
              <w:t xml:space="preserve">- в том числе миграционный прирост, убыль (-), </w:t>
            </w:r>
            <w:proofErr w:type="gramStart"/>
            <w:r w:rsidRPr="000911E2">
              <w:rPr>
                <w:sz w:val="20"/>
                <w:szCs w:val="20"/>
              </w:rPr>
              <w:t>зарегистрированных</w:t>
            </w:r>
            <w:proofErr w:type="gramEnd"/>
            <w:r w:rsidRPr="000911E2">
              <w:rPr>
                <w:sz w:val="20"/>
                <w:szCs w:val="20"/>
              </w:rPr>
              <w:t xml:space="preserve"> на постоянное место жительства </w:t>
            </w:r>
          </w:p>
        </w:tc>
        <w:tc>
          <w:tcPr>
            <w:tcW w:w="1066" w:type="dxa"/>
            <w:noWrap/>
            <w:vAlign w:val="center"/>
          </w:tcPr>
          <w:p w14:paraId="1541427B"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-482</w:t>
            </w:r>
          </w:p>
        </w:tc>
        <w:tc>
          <w:tcPr>
            <w:tcW w:w="1065" w:type="dxa"/>
            <w:noWrap/>
            <w:vAlign w:val="center"/>
          </w:tcPr>
          <w:p w14:paraId="03A0363D"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-155</w:t>
            </w:r>
          </w:p>
        </w:tc>
        <w:tc>
          <w:tcPr>
            <w:tcW w:w="1065" w:type="dxa"/>
            <w:noWrap/>
            <w:vAlign w:val="center"/>
          </w:tcPr>
          <w:p w14:paraId="344D7590" w14:textId="77777777" w:rsidR="00973EF5" w:rsidRPr="000911E2" w:rsidRDefault="00973EF5" w:rsidP="007350E6">
            <w:pPr>
              <w:overflowPunct w:val="0"/>
              <w:autoSpaceDE w:val="0"/>
              <w:autoSpaceDN w:val="0"/>
              <w:adjustRightInd w:val="0"/>
              <w:ind w:firstLine="0"/>
              <w:jc w:val="right"/>
              <w:textAlignment w:val="baseline"/>
              <w:rPr>
                <w:sz w:val="20"/>
                <w:szCs w:val="20"/>
              </w:rPr>
            </w:pPr>
            <w:r w:rsidRPr="000911E2">
              <w:rPr>
                <w:sz w:val="20"/>
                <w:szCs w:val="20"/>
              </w:rPr>
              <w:t>-193</w:t>
            </w:r>
          </w:p>
        </w:tc>
        <w:tc>
          <w:tcPr>
            <w:tcW w:w="1065" w:type="dxa"/>
            <w:shd w:val="clear" w:color="auto" w:fill="auto"/>
            <w:vAlign w:val="center"/>
          </w:tcPr>
          <w:p w14:paraId="1AA3E005" w14:textId="236A8B4E" w:rsidR="00973EF5" w:rsidRPr="000911E2" w:rsidRDefault="000D3310" w:rsidP="007350E6">
            <w:pPr>
              <w:overflowPunct w:val="0"/>
              <w:autoSpaceDE w:val="0"/>
              <w:autoSpaceDN w:val="0"/>
              <w:adjustRightInd w:val="0"/>
              <w:ind w:firstLine="0"/>
              <w:jc w:val="right"/>
              <w:textAlignment w:val="baseline"/>
              <w:rPr>
                <w:sz w:val="20"/>
                <w:szCs w:val="20"/>
              </w:rPr>
            </w:pPr>
            <w:r w:rsidRPr="000911E2">
              <w:rPr>
                <w:sz w:val="20"/>
                <w:szCs w:val="20"/>
              </w:rPr>
              <w:t>119</w:t>
            </w:r>
          </w:p>
        </w:tc>
      </w:tr>
    </w:tbl>
    <w:p w14:paraId="75A48F94" w14:textId="77777777" w:rsidR="00973EF5" w:rsidRPr="000911E2" w:rsidRDefault="00973EF5" w:rsidP="00973EF5">
      <w:pPr>
        <w:autoSpaceDE w:val="0"/>
        <w:autoSpaceDN w:val="0"/>
        <w:adjustRightInd w:val="0"/>
        <w:ind w:firstLine="720"/>
        <w:rPr>
          <w:sz w:val="20"/>
          <w:szCs w:val="20"/>
        </w:rPr>
      </w:pPr>
      <w:r w:rsidRPr="000911E2">
        <w:rPr>
          <w:sz w:val="20"/>
          <w:szCs w:val="20"/>
        </w:rPr>
        <w:t xml:space="preserve">*) – в соответствии с методологией учета мигрантов в обработку данных по миграции населения включаются не только лица, зарегистрированные по постоянному месту жительства, но и по месту пребывания на срок 9 месяцев и более. </w:t>
      </w:r>
    </w:p>
    <w:p w14:paraId="3364638F" w14:textId="77777777" w:rsidR="002A2DC2" w:rsidRPr="000911E2" w:rsidRDefault="002A2DC2" w:rsidP="00973EF5"/>
    <w:p w14:paraId="45251667" w14:textId="4C955A01" w:rsidR="00973EF5" w:rsidRPr="000911E2" w:rsidRDefault="00973EF5" w:rsidP="00973EF5">
      <w:r w:rsidRPr="000911E2">
        <w:t xml:space="preserve">По данным </w:t>
      </w:r>
      <w:proofErr w:type="spellStart"/>
      <w:r w:rsidRPr="000911E2">
        <w:t>Архангельскстата</w:t>
      </w:r>
      <w:proofErr w:type="spellEnd"/>
      <w:r w:rsidRPr="000911E2">
        <w:t xml:space="preserve"> о социально-демографической структуре мигрантов </w:t>
      </w:r>
      <w:r w:rsidR="00E67140" w:rsidRPr="000911E2">
        <w:t xml:space="preserve">за </w:t>
      </w:r>
      <w:r w:rsidRPr="000911E2">
        <w:t>2022 год положительная миграция формируется за счет миграционного прироста населения в возрасте от 0 до 39 лет (+331 человек). Миграционное движение населения в возрасте 40 лет и старше имеет отрицательное сальдо (-196 человек). Из общей числа миграционной прибыли 2022 года 78% приходится на мужчин (+105 человек), 22 % - на</w:t>
      </w:r>
      <w:r w:rsidR="00897791" w:rsidRPr="000911E2">
        <w:t> </w:t>
      </w:r>
      <w:r w:rsidRPr="000911E2">
        <w:t xml:space="preserve">женщин (+30 человек). </w:t>
      </w:r>
    </w:p>
    <w:p w14:paraId="47C0E5FF" w14:textId="135E0F97" w:rsidR="00083850" w:rsidRPr="000911E2" w:rsidRDefault="00083850" w:rsidP="00083850">
      <w:r w:rsidRPr="000911E2">
        <w:t>В 2023 году, как и в предшествующие годы, зафиксирована естественная убыль населения. По предварительной оценке число умерших на 7</w:t>
      </w:r>
      <w:r w:rsidR="005F661B" w:rsidRPr="000911E2">
        <w:t>75</w:t>
      </w:r>
      <w:r w:rsidRPr="000911E2">
        <w:t xml:space="preserve"> человек превысило число родившихся.</w:t>
      </w:r>
    </w:p>
    <w:p w14:paraId="473C805C" w14:textId="77C5481A" w:rsidR="007955FC" w:rsidRPr="000911E2" w:rsidRDefault="00AF2BED" w:rsidP="007955FC">
      <w:r w:rsidRPr="000911E2">
        <w:lastRenderedPageBreak/>
        <w:t xml:space="preserve">По имеющимся данным </w:t>
      </w:r>
      <w:proofErr w:type="spellStart"/>
      <w:r w:rsidRPr="000911E2">
        <w:t>Архангельскстата</w:t>
      </w:r>
      <w:proofErr w:type="spellEnd"/>
      <w:r w:rsidRPr="000911E2">
        <w:t xml:space="preserve">, за 2023 год в Северодвинске родилось 1 289 младенцев, что на 114 детей меньше, чем за 2022 год (1 403 младенца). Коэффициент рождаемости по итогам 2023 года составил 8,2 рождений на тысячу человек населения </w:t>
      </w:r>
      <w:r w:rsidR="007955FC" w:rsidRPr="000911E2">
        <w:t xml:space="preserve">(в 2022 году – 8,9‰). Уровень рождаемости населения Северодвинска опережает </w:t>
      </w:r>
      <w:proofErr w:type="spellStart"/>
      <w:r w:rsidR="007955FC" w:rsidRPr="000911E2">
        <w:t>среднеобластной</w:t>
      </w:r>
      <w:proofErr w:type="spellEnd"/>
      <w:r w:rsidR="007955FC" w:rsidRPr="000911E2">
        <w:t xml:space="preserve"> показатель, который за 2023 год составил 7,6</w:t>
      </w:r>
      <w:r w:rsidR="00A0199D" w:rsidRPr="000911E2">
        <w:t xml:space="preserve"> </w:t>
      </w:r>
      <w:r w:rsidR="007955FC" w:rsidRPr="000911E2">
        <w:t>рождений на</w:t>
      </w:r>
      <w:r w:rsidR="007955FC" w:rsidRPr="000911E2">
        <w:rPr>
          <w:lang w:val="en-US"/>
        </w:rPr>
        <w:t> </w:t>
      </w:r>
      <w:r w:rsidR="007955FC" w:rsidRPr="000911E2">
        <w:t>тысячу жителей области.</w:t>
      </w:r>
    </w:p>
    <w:p w14:paraId="77152BA6" w14:textId="2BD6E1C5" w:rsidR="007955FC" w:rsidRPr="000911E2" w:rsidRDefault="007955FC" w:rsidP="007955FC">
      <w:r w:rsidRPr="000911E2">
        <w:t xml:space="preserve">Показатели смертности в отчетном году выше показателей рождаемости. </w:t>
      </w:r>
      <w:r w:rsidR="0071770B" w:rsidRPr="000911E2">
        <w:t xml:space="preserve">Коэффициент смертности за 2023 год составил 13,2 смертей на тысячу человек населения (в 2022 году – 15,3‰). За 2023 год умерли 2 064 человека, что на 343 человека меньше, чем за 2022 год (2 407 человек). </w:t>
      </w:r>
      <w:r w:rsidRPr="000911E2">
        <w:t xml:space="preserve">Уровень смертности населения Северодвинска ниже </w:t>
      </w:r>
      <w:proofErr w:type="spellStart"/>
      <w:r w:rsidRPr="000911E2">
        <w:t>среднеобластного</w:t>
      </w:r>
      <w:proofErr w:type="spellEnd"/>
      <w:r w:rsidRPr="000911E2">
        <w:t xml:space="preserve"> показателя, который за 2023 год составил 14,</w:t>
      </w:r>
      <w:r w:rsidR="00A0199D" w:rsidRPr="000911E2">
        <w:t>2</w:t>
      </w:r>
      <w:r w:rsidRPr="000911E2">
        <w:t xml:space="preserve"> смертей на тысячу жителей. </w:t>
      </w:r>
    </w:p>
    <w:p w14:paraId="18D3CBBD" w14:textId="77777777" w:rsidR="00083850" w:rsidRPr="000911E2" w:rsidRDefault="00083850" w:rsidP="00083850">
      <w:r w:rsidRPr="000911E2">
        <w:t>Динамика абсолютных показателей естественного движения населения Северодвинска за 2020–2023 годы приведена на рис 1.3.2.</w:t>
      </w:r>
    </w:p>
    <w:p w14:paraId="103BC8D0" w14:textId="77777777" w:rsidR="00083850" w:rsidRPr="000911E2" w:rsidRDefault="00083850" w:rsidP="00083850"/>
    <w:p w14:paraId="60937B0C" w14:textId="04AC5AA0" w:rsidR="00083850" w:rsidRPr="000911E2" w:rsidRDefault="00253377" w:rsidP="001A3497">
      <w:pPr>
        <w:ind w:firstLine="0"/>
        <w:jc w:val="center"/>
      </w:pPr>
      <w:r w:rsidRPr="000911E2">
        <w:rPr>
          <w:noProof/>
        </w:rPr>
        <w:drawing>
          <wp:inline distT="0" distB="0" distL="0" distR="0" wp14:anchorId="5271CC97" wp14:editId="527F9CBA">
            <wp:extent cx="5947410" cy="3808730"/>
            <wp:effectExtent l="0" t="0" r="0" b="127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83850" w:rsidRPr="000911E2">
        <w:t>Рис.1.3.2. Показатели естественного движения населения Северодвинска</w:t>
      </w:r>
    </w:p>
    <w:p w14:paraId="14E47100" w14:textId="1572697B" w:rsidR="00083850" w:rsidRPr="000911E2" w:rsidRDefault="00083850" w:rsidP="001A3497">
      <w:pPr>
        <w:autoSpaceDE w:val="0"/>
        <w:autoSpaceDN w:val="0"/>
        <w:adjustRightInd w:val="0"/>
        <w:ind w:firstLine="0"/>
        <w:jc w:val="center"/>
      </w:pPr>
      <w:r w:rsidRPr="000911E2">
        <w:t>за 2020–2023 годы</w:t>
      </w:r>
    </w:p>
    <w:p w14:paraId="072CF776" w14:textId="77777777" w:rsidR="001A3497" w:rsidRPr="000911E2" w:rsidRDefault="001A3497" w:rsidP="00083850">
      <w:pPr>
        <w:autoSpaceDE w:val="0"/>
        <w:autoSpaceDN w:val="0"/>
        <w:adjustRightInd w:val="0"/>
        <w:ind w:firstLine="0"/>
        <w:jc w:val="center"/>
      </w:pPr>
    </w:p>
    <w:p w14:paraId="1ACFC739" w14:textId="77777777" w:rsidR="00083850" w:rsidRPr="000911E2" w:rsidRDefault="00083850" w:rsidP="00083850">
      <w:r w:rsidRPr="000911E2">
        <w:t xml:space="preserve">По данным «Демографического ежегодника Архангельской области за 2022 год», основными причинами смертности населения Северодвинска в 2022 году, как и в прошлые годы, являются болезни системы кровообращения (47,3% от всех умерших), новообразования (15,4% умерших) и несчастные случаи (6,8% умерших). </w:t>
      </w:r>
      <w:proofErr w:type="gramStart"/>
      <w:r w:rsidRPr="000911E2">
        <w:t xml:space="preserve">Третий год подряд сохраняется высокий процент умерших от других причин, в число которых входит </w:t>
      </w:r>
      <w:r w:rsidRPr="000911E2">
        <w:rPr>
          <w:lang w:val="en-US"/>
        </w:rPr>
        <w:t>COVID</w:t>
      </w:r>
      <w:r w:rsidRPr="000911E2">
        <w:t>-19: в 2020 году от других причин умерло 394 человека, или 15,9% умерших, в 2021 году – 738 человек, или 26,9%, в 2022 году – 509 человек, или 21,1% (в прошлые годы число умерших от других причин составляло порядка от 3% до 6%).</w:t>
      </w:r>
      <w:proofErr w:type="gramEnd"/>
    </w:p>
    <w:p w14:paraId="301A8E5B" w14:textId="77777777" w:rsidR="00083850" w:rsidRPr="00B06616" w:rsidRDefault="00083850" w:rsidP="00083850">
      <w:pPr>
        <w:tabs>
          <w:tab w:val="num" w:pos="0"/>
        </w:tabs>
      </w:pPr>
      <w:r w:rsidRPr="000911E2">
        <w:t>Характерным показателем остается высокая смертность жителей в трудоспособном возрасте. Из общего числа умерших в 2022 году по Северодвинску 21,9% (528 человек) приходится на людей трудоспособного</w:t>
      </w:r>
      <w:r w:rsidRPr="00B06616">
        <w:t xml:space="preserve"> возраста, из них </w:t>
      </w:r>
      <w:r>
        <w:t>77,5</w:t>
      </w:r>
      <w:r w:rsidRPr="00B06616">
        <w:t>% составляют мужчины.</w:t>
      </w:r>
    </w:p>
    <w:p w14:paraId="606283D1" w14:textId="77777777" w:rsidR="00585DB7" w:rsidRPr="00FC5335" w:rsidRDefault="00585DB7" w:rsidP="00585DB7">
      <w:r w:rsidRPr="00585DB7">
        <w:t xml:space="preserve">Доля мужчин в общей численности жителей города составляет 46,3% против 53,7% женщин. Соотношение полов, т.е. число мужчин, приходящихся на 100 женщин, в общей </w:t>
      </w:r>
      <w:r w:rsidRPr="00585DB7">
        <w:lastRenderedPageBreak/>
        <w:t>численности населения муниципального образования «Северодвинск» по состоянию на начало 2023 года составляет 86 человек. Данная тенденция характерна и для населения России в целом.</w:t>
      </w:r>
    </w:p>
    <w:p w14:paraId="2FFD803C" w14:textId="77777777" w:rsidR="00083850" w:rsidRPr="003C0513" w:rsidRDefault="00083850" w:rsidP="00083850">
      <w:r w:rsidRPr="006D53A4">
        <w:t xml:space="preserve">По данным «Демографического ежегодника Архангельской области за 2022 год», показатели </w:t>
      </w:r>
      <w:proofErr w:type="spellStart"/>
      <w:r w:rsidRPr="003C0513">
        <w:t>брачности</w:t>
      </w:r>
      <w:proofErr w:type="spellEnd"/>
      <w:r w:rsidRPr="003C0513">
        <w:t xml:space="preserve"> населения Северодвинска в 2022 году по сравнению с предшествующим годом возросли (табл. 1.3.2). </w:t>
      </w:r>
      <w:proofErr w:type="gramStart"/>
      <w:r w:rsidRPr="003C0513">
        <w:t xml:space="preserve">Число зарегистрированных в органах ЗАГС браков увеличилось в 1,1 раза (с 1 194 браков в 2021 года до 1 327 браков в 2022 году), а число разводов снизилось на 6% (в 2021 году – 704 развода, в 2022 году – 596 разводов). </w:t>
      </w:r>
      <w:proofErr w:type="gramEnd"/>
    </w:p>
    <w:p w14:paraId="2B2D3F83" w14:textId="77777777" w:rsidR="00083850" w:rsidRPr="003C0513" w:rsidRDefault="00083850" w:rsidP="00083850">
      <w:pPr>
        <w:autoSpaceDE w:val="0"/>
        <w:autoSpaceDN w:val="0"/>
        <w:adjustRightInd w:val="0"/>
        <w:ind w:left="709" w:right="-38" w:firstLine="0"/>
        <w:jc w:val="right"/>
      </w:pPr>
      <w:r w:rsidRPr="003C0513">
        <w:t xml:space="preserve">Таблица 1.3.2 </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7"/>
        <w:gridCol w:w="1074"/>
        <w:gridCol w:w="1074"/>
        <w:gridCol w:w="1074"/>
        <w:gridCol w:w="1162"/>
      </w:tblGrid>
      <w:tr w:rsidR="00083850" w:rsidRPr="003C0513" w14:paraId="147B51DD" w14:textId="77777777" w:rsidTr="007350E6">
        <w:trPr>
          <w:trHeight w:hRule="exact" w:val="390"/>
          <w:jc w:val="center"/>
        </w:trPr>
        <w:tc>
          <w:tcPr>
            <w:tcW w:w="4887" w:type="dxa"/>
            <w:vAlign w:val="center"/>
          </w:tcPr>
          <w:p w14:paraId="01EA4389" w14:textId="77777777" w:rsidR="00083850" w:rsidRPr="003C0513" w:rsidRDefault="00083850" w:rsidP="007350E6">
            <w:pPr>
              <w:overflowPunct w:val="0"/>
              <w:autoSpaceDE w:val="0"/>
              <w:autoSpaceDN w:val="0"/>
              <w:adjustRightInd w:val="0"/>
              <w:ind w:firstLine="0"/>
              <w:jc w:val="center"/>
              <w:textAlignment w:val="baseline"/>
              <w:rPr>
                <w:sz w:val="20"/>
                <w:szCs w:val="20"/>
              </w:rPr>
            </w:pPr>
            <w:r w:rsidRPr="003C0513">
              <w:rPr>
                <w:sz w:val="20"/>
                <w:szCs w:val="20"/>
              </w:rPr>
              <w:t>Наименование показателей</w:t>
            </w:r>
          </w:p>
        </w:tc>
        <w:tc>
          <w:tcPr>
            <w:tcW w:w="1074" w:type="dxa"/>
            <w:vAlign w:val="center"/>
          </w:tcPr>
          <w:p w14:paraId="132D8210" w14:textId="77777777" w:rsidR="00083850" w:rsidRPr="003C0513" w:rsidRDefault="00083850" w:rsidP="007350E6">
            <w:pPr>
              <w:overflowPunct w:val="0"/>
              <w:autoSpaceDE w:val="0"/>
              <w:autoSpaceDN w:val="0"/>
              <w:adjustRightInd w:val="0"/>
              <w:ind w:firstLine="0"/>
              <w:jc w:val="center"/>
              <w:textAlignment w:val="baseline"/>
              <w:rPr>
                <w:sz w:val="20"/>
                <w:szCs w:val="20"/>
              </w:rPr>
            </w:pPr>
            <w:r w:rsidRPr="003C0513">
              <w:rPr>
                <w:sz w:val="20"/>
                <w:szCs w:val="20"/>
              </w:rPr>
              <w:t>2019 год</w:t>
            </w:r>
          </w:p>
        </w:tc>
        <w:tc>
          <w:tcPr>
            <w:tcW w:w="1074" w:type="dxa"/>
            <w:vAlign w:val="center"/>
          </w:tcPr>
          <w:p w14:paraId="53E3687F" w14:textId="77777777" w:rsidR="00083850" w:rsidRPr="003C0513" w:rsidRDefault="00083850" w:rsidP="007350E6">
            <w:pPr>
              <w:overflowPunct w:val="0"/>
              <w:autoSpaceDE w:val="0"/>
              <w:autoSpaceDN w:val="0"/>
              <w:adjustRightInd w:val="0"/>
              <w:ind w:firstLine="0"/>
              <w:jc w:val="center"/>
              <w:textAlignment w:val="baseline"/>
              <w:rPr>
                <w:sz w:val="20"/>
                <w:szCs w:val="20"/>
              </w:rPr>
            </w:pPr>
            <w:r w:rsidRPr="003C0513">
              <w:rPr>
                <w:sz w:val="20"/>
                <w:szCs w:val="20"/>
              </w:rPr>
              <w:t>2020 год</w:t>
            </w:r>
          </w:p>
        </w:tc>
        <w:tc>
          <w:tcPr>
            <w:tcW w:w="1074" w:type="dxa"/>
            <w:vAlign w:val="center"/>
          </w:tcPr>
          <w:p w14:paraId="562CA1F5" w14:textId="77777777" w:rsidR="00083850" w:rsidRPr="003C0513" w:rsidRDefault="00083850" w:rsidP="007350E6">
            <w:pPr>
              <w:overflowPunct w:val="0"/>
              <w:autoSpaceDE w:val="0"/>
              <w:autoSpaceDN w:val="0"/>
              <w:adjustRightInd w:val="0"/>
              <w:ind w:firstLine="0"/>
              <w:jc w:val="center"/>
              <w:textAlignment w:val="baseline"/>
              <w:rPr>
                <w:sz w:val="20"/>
                <w:szCs w:val="20"/>
              </w:rPr>
            </w:pPr>
            <w:r w:rsidRPr="003C0513">
              <w:rPr>
                <w:sz w:val="20"/>
                <w:szCs w:val="20"/>
              </w:rPr>
              <w:t>2021 год</w:t>
            </w:r>
          </w:p>
        </w:tc>
        <w:tc>
          <w:tcPr>
            <w:tcW w:w="1162" w:type="dxa"/>
            <w:vAlign w:val="center"/>
          </w:tcPr>
          <w:p w14:paraId="094E1B55" w14:textId="77777777" w:rsidR="00083850" w:rsidRPr="003C0513" w:rsidRDefault="00083850" w:rsidP="007350E6">
            <w:pPr>
              <w:overflowPunct w:val="0"/>
              <w:autoSpaceDE w:val="0"/>
              <w:autoSpaceDN w:val="0"/>
              <w:adjustRightInd w:val="0"/>
              <w:ind w:firstLine="0"/>
              <w:jc w:val="center"/>
              <w:textAlignment w:val="baseline"/>
              <w:rPr>
                <w:sz w:val="20"/>
                <w:szCs w:val="20"/>
              </w:rPr>
            </w:pPr>
            <w:r w:rsidRPr="003C0513">
              <w:rPr>
                <w:sz w:val="20"/>
                <w:szCs w:val="20"/>
              </w:rPr>
              <w:t>202</w:t>
            </w:r>
            <w:r w:rsidRPr="003C0513">
              <w:rPr>
                <w:sz w:val="20"/>
                <w:szCs w:val="20"/>
                <w:lang w:val="en-US"/>
              </w:rPr>
              <w:t>2</w:t>
            </w:r>
            <w:r w:rsidRPr="003C0513">
              <w:rPr>
                <w:sz w:val="20"/>
                <w:szCs w:val="20"/>
              </w:rPr>
              <w:t xml:space="preserve"> год</w:t>
            </w:r>
          </w:p>
        </w:tc>
      </w:tr>
      <w:tr w:rsidR="00083850" w:rsidRPr="006D53A4" w14:paraId="7EA28E5B" w14:textId="77777777" w:rsidTr="007350E6">
        <w:trPr>
          <w:trHeight w:hRule="exact" w:val="284"/>
          <w:jc w:val="center"/>
        </w:trPr>
        <w:tc>
          <w:tcPr>
            <w:tcW w:w="4887" w:type="dxa"/>
            <w:vAlign w:val="center"/>
          </w:tcPr>
          <w:p w14:paraId="5A0057C9" w14:textId="77777777" w:rsidR="00083850" w:rsidRPr="003C0513" w:rsidRDefault="00083850" w:rsidP="007350E6">
            <w:pPr>
              <w:overflowPunct w:val="0"/>
              <w:autoSpaceDE w:val="0"/>
              <w:autoSpaceDN w:val="0"/>
              <w:adjustRightInd w:val="0"/>
              <w:ind w:firstLine="0"/>
              <w:jc w:val="left"/>
              <w:textAlignment w:val="baseline"/>
              <w:rPr>
                <w:sz w:val="20"/>
                <w:szCs w:val="20"/>
              </w:rPr>
            </w:pPr>
            <w:r w:rsidRPr="003C0513">
              <w:rPr>
                <w:sz w:val="20"/>
                <w:szCs w:val="20"/>
              </w:rPr>
              <w:t>Зарегистрировано браков, единиц</w:t>
            </w:r>
          </w:p>
        </w:tc>
        <w:tc>
          <w:tcPr>
            <w:tcW w:w="1074" w:type="dxa"/>
            <w:vAlign w:val="center"/>
          </w:tcPr>
          <w:p w14:paraId="5A34A551" w14:textId="77777777" w:rsidR="00083850" w:rsidRPr="003C0513" w:rsidRDefault="00083850" w:rsidP="007350E6">
            <w:pPr>
              <w:overflowPunct w:val="0"/>
              <w:autoSpaceDE w:val="0"/>
              <w:autoSpaceDN w:val="0"/>
              <w:adjustRightInd w:val="0"/>
              <w:ind w:firstLine="0"/>
              <w:jc w:val="center"/>
              <w:textAlignment w:val="baseline"/>
              <w:rPr>
                <w:sz w:val="20"/>
                <w:szCs w:val="20"/>
              </w:rPr>
            </w:pPr>
            <w:r w:rsidRPr="003C0513">
              <w:rPr>
                <w:sz w:val="20"/>
                <w:szCs w:val="20"/>
              </w:rPr>
              <w:t>1 320</w:t>
            </w:r>
          </w:p>
        </w:tc>
        <w:tc>
          <w:tcPr>
            <w:tcW w:w="1074" w:type="dxa"/>
            <w:vAlign w:val="center"/>
          </w:tcPr>
          <w:p w14:paraId="30B6F276" w14:textId="77777777" w:rsidR="00083850" w:rsidRPr="003C0513" w:rsidRDefault="00083850" w:rsidP="007350E6">
            <w:pPr>
              <w:overflowPunct w:val="0"/>
              <w:autoSpaceDE w:val="0"/>
              <w:autoSpaceDN w:val="0"/>
              <w:adjustRightInd w:val="0"/>
              <w:ind w:firstLine="0"/>
              <w:jc w:val="center"/>
              <w:textAlignment w:val="baseline"/>
              <w:rPr>
                <w:sz w:val="20"/>
                <w:szCs w:val="20"/>
              </w:rPr>
            </w:pPr>
            <w:r w:rsidRPr="003C0513">
              <w:rPr>
                <w:sz w:val="20"/>
                <w:szCs w:val="20"/>
              </w:rPr>
              <w:t>995</w:t>
            </w:r>
          </w:p>
        </w:tc>
        <w:tc>
          <w:tcPr>
            <w:tcW w:w="1074" w:type="dxa"/>
            <w:vAlign w:val="center"/>
          </w:tcPr>
          <w:p w14:paraId="75807121" w14:textId="77777777" w:rsidR="00083850" w:rsidRPr="003C0513" w:rsidRDefault="00083850" w:rsidP="007350E6">
            <w:pPr>
              <w:overflowPunct w:val="0"/>
              <w:autoSpaceDE w:val="0"/>
              <w:autoSpaceDN w:val="0"/>
              <w:adjustRightInd w:val="0"/>
              <w:ind w:firstLine="0"/>
              <w:jc w:val="center"/>
              <w:textAlignment w:val="baseline"/>
              <w:rPr>
                <w:sz w:val="20"/>
                <w:szCs w:val="20"/>
              </w:rPr>
            </w:pPr>
            <w:r w:rsidRPr="003C0513">
              <w:rPr>
                <w:sz w:val="20"/>
                <w:szCs w:val="20"/>
              </w:rPr>
              <w:t>1194</w:t>
            </w:r>
          </w:p>
        </w:tc>
        <w:tc>
          <w:tcPr>
            <w:tcW w:w="1162" w:type="dxa"/>
            <w:vAlign w:val="center"/>
          </w:tcPr>
          <w:p w14:paraId="5B80FE24" w14:textId="77777777" w:rsidR="00083850" w:rsidRPr="003C0513" w:rsidRDefault="00083850" w:rsidP="007350E6">
            <w:pPr>
              <w:overflowPunct w:val="0"/>
              <w:autoSpaceDE w:val="0"/>
              <w:autoSpaceDN w:val="0"/>
              <w:adjustRightInd w:val="0"/>
              <w:ind w:firstLine="0"/>
              <w:jc w:val="center"/>
              <w:textAlignment w:val="baseline"/>
              <w:rPr>
                <w:sz w:val="20"/>
                <w:szCs w:val="20"/>
                <w:lang w:val="en-US"/>
              </w:rPr>
            </w:pPr>
            <w:r w:rsidRPr="003C0513">
              <w:rPr>
                <w:sz w:val="20"/>
                <w:szCs w:val="20"/>
                <w:lang w:val="en-US"/>
              </w:rPr>
              <w:t>1327</w:t>
            </w:r>
          </w:p>
        </w:tc>
      </w:tr>
      <w:tr w:rsidR="00083850" w:rsidRPr="006D53A4" w14:paraId="7C016686" w14:textId="77777777" w:rsidTr="007350E6">
        <w:trPr>
          <w:trHeight w:hRule="exact" w:val="284"/>
          <w:jc w:val="center"/>
        </w:trPr>
        <w:tc>
          <w:tcPr>
            <w:tcW w:w="4887" w:type="dxa"/>
            <w:vAlign w:val="center"/>
          </w:tcPr>
          <w:p w14:paraId="3D3C2CC0" w14:textId="77777777" w:rsidR="00083850" w:rsidRPr="003C0513" w:rsidRDefault="00083850" w:rsidP="007350E6">
            <w:pPr>
              <w:overflowPunct w:val="0"/>
              <w:autoSpaceDE w:val="0"/>
              <w:autoSpaceDN w:val="0"/>
              <w:adjustRightInd w:val="0"/>
              <w:ind w:firstLine="0"/>
              <w:jc w:val="left"/>
              <w:textAlignment w:val="baseline"/>
              <w:rPr>
                <w:sz w:val="20"/>
                <w:szCs w:val="20"/>
              </w:rPr>
            </w:pPr>
            <w:r w:rsidRPr="003C0513">
              <w:rPr>
                <w:sz w:val="20"/>
                <w:szCs w:val="20"/>
              </w:rPr>
              <w:t>Зарегистрировано разводов, единиц</w:t>
            </w:r>
          </w:p>
        </w:tc>
        <w:tc>
          <w:tcPr>
            <w:tcW w:w="1074" w:type="dxa"/>
            <w:vAlign w:val="center"/>
          </w:tcPr>
          <w:p w14:paraId="488D869C" w14:textId="77777777" w:rsidR="00083850" w:rsidRPr="003C0513" w:rsidRDefault="00083850" w:rsidP="007350E6">
            <w:pPr>
              <w:overflowPunct w:val="0"/>
              <w:autoSpaceDE w:val="0"/>
              <w:autoSpaceDN w:val="0"/>
              <w:adjustRightInd w:val="0"/>
              <w:ind w:firstLine="0"/>
              <w:jc w:val="center"/>
              <w:textAlignment w:val="baseline"/>
              <w:rPr>
                <w:sz w:val="20"/>
                <w:szCs w:val="20"/>
              </w:rPr>
            </w:pPr>
            <w:r w:rsidRPr="003C0513">
              <w:rPr>
                <w:sz w:val="20"/>
                <w:szCs w:val="20"/>
              </w:rPr>
              <w:t>876</w:t>
            </w:r>
          </w:p>
        </w:tc>
        <w:tc>
          <w:tcPr>
            <w:tcW w:w="1074" w:type="dxa"/>
            <w:vAlign w:val="center"/>
          </w:tcPr>
          <w:p w14:paraId="7871E5BC" w14:textId="77777777" w:rsidR="00083850" w:rsidRPr="003C0513" w:rsidRDefault="00083850" w:rsidP="007350E6">
            <w:pPr>
              <w:overflowPunct w:val="0"/>
              <w:autoSpaceDE w:val="0"/>
              <w:autoSpaceDN w:val="0"/>
              <w:adjustRightInd w:val="0"/>
              <w:ind w:firstLine="0"/>
              <w:jc w:val="center"/>
              <w:textAlignment w:val="baseline"/>
              <w:rPr>
                <w:sz w:val="20"/>
                <w:szCs w:val="20"/>
              </w:rPr>
            </w:pPr>
            <w:r w:rsidRPr="003C0513">
              <w:rPr>
                <w:sz w:val="20"/>
                <w:szCs w:val="20"/>
              </w:rPr>
              <w:t>711</w:t>
            </w:r>
          </w:p>
        </w:tc>
        <w:tc>
          <w:tcPr>
            <w:tcW w:w="1074" w:type="dxa"/>
            <w:vAlign w:val="center"/>
          </w:tcPr>
          <w:p w14:paraId="4487600C" w14:textId="77777777" w:rsidR="00083850" w:rsidRPr="003C0513" w:rsidRDefault="00083850" w:rsidP="007350E6">
            <w:pPr>
              <w:overflowPunct w:val="0"/>
              <w:autoSpaceDE w:val="0"/>
              <w:autoSpaceDN w:val="0"/>
              <w:adjustRightInd w:val="0"/>
              <w:ind w:firstLine="0"/>
              <w:jc w:val="center"/>
              <w:textAlignment w:val="baseline"/>
              <w:rPr>
                <w:sz w:val="20"/>
                <w:szCs w:val="20"/>
              </w:rPr>
            </w:pPr>
            <w:r w:rsidRPr="003C0513">
              <w:rPr>
                <w:sz w:val="20"/>
                <w:szCs w:val="20"/>
              </w:rPr>
              <w:t>840</w:t>
            </w:r>
          </w:p>
        </w:tc>
        <w:tc>
          <w:tcPr>
            <w:tcW w:w="1162" w:type="dxa"/>
            <w:vAlign w:val="center"/>
          </w:tcPr>
          <w:p w14:paraId="187C84DA" w14:textId="77777777" w:rsidR="00083850" w:rsidRPr="003C0513" w:rsidRDefault="00083850" w:rsidP="007350E6">
            <w:pPr>
              <w:overflowPunct w:val="0"/>
              <w:autoSpaceDE w:val="0"/>
              <w:autoSpaceDN w:val="0"/>
              <w:adjustRightInd w:val="0"/>
              <w:ind w:firstLine="0"/>
              <w:jc w:val="center"/>
              <w:textAlignment w:val="baseline"/>
              <w:rPr>
                <w:sz w:val="20"/>
                <w:szCs w:val="20"/>
                <w:lang w:val="en-US"/>
              </w:rPr>
            </w:pPr>
            <w:r w:rsidRPr="003C0513">
              <w:rPr>
                <w:sz w:val="20"/>
                <w:szCs w:val="20"/>
                <w:lang w:val="en-US"/>
              </w:rPr>
              <w:t>791</w:t>
            </w:r>
          </w:p>
        </w:tc>
      </w:tr>
      <w:tr w:rsidR="00083850" w:rsidRPr="006D53A4" w14:paraId="4D979B58" w14:textId="77777777" w:rsidTr="007350E6">
        <w:trPr>
          <w:trHeight w:hRule="exact" w:val="284"/>
          <w:jc w:val="center"/>
        </w:trPr>
        <w:tc>
          <w:tcPr>
            <w:tcW w:w="4887" w:type="dxa"/>
            <w:vAlign w:val="center"/>
          </w:tcPr>
          <w:p w14:paraId="5CC71FE2" w14:textId="77777777" w:rsidR="00083850" w:rsidRPr="003C0513" w:rsidRDefault="00083850" w:rsidP="007350E6">
            <w:pPr>
              <w:overflowPunct w:val="0"/>
              <w:autoSpaceDE w:val="0"/>
              <w:autoSpaceDN w:val="0"/>
              <w:adjustRightInd w:val="0"/>
              <w:ind w:firstLine="0"/>
              <w:jc w:val="left"/>
              <w:textAlignment w:val="baseline"/>
              <w:rPr>
                <w:sz w:val="20"/>
                <w:szCs w:val="20"/>
              </w:rPr>
            </w:pPr>
            <w:r w:rsidRPr="003C0513">
              <w:rPr>
                <w:sz w:val="20"/>
                <w:szCs w:val="20"/>
              </w:rPr>
              <w:t>Число разводов на тысячу браков, единиц</w:t>
            </w:r>
          </w:p>
        </w:tc>
        <w:tc>
          <w:tcPr>
            <w:tcW w:w="1074" w:type="dxa"/>
            <w:vAlign w:val="center"/>
          </w:tcPr>
          <w:p w14:paraId="5E1F0F05" w14:textId="77777777" w:rsidR="00083850" w:rsidRPr="003C0513" w:rsidRDefault="00083850" w:rsidP="007350E6">
            <w:pPr>
              <w:overflowPunct w:val="0"/>
              <w:autoSpaceDE w:val="0"/>
              <w:autoSpaceDN w:val="0"/>
              <w:adjustRightInd w:val="0"/>
              <w:ind w:firstLine="0"/>
              <w:jc w:val="center"/>
              <w:textAlignment w:val="baseline"/>
              <w:rPr>
                <w:sz w:val="20"/>
                <w:szCs w:val="20"/>
              </w:rPr>
            </w:pPr>
            <w:r w:rsidRPr="003C0513">
              <w:rPr>
                <w:sz w:val="20"/>
                <w:szCs w:val="20"/>
              </w:rPr>
              <w:t>664</w:t>
            </w:r>
          </w:p>
        </w:tc>
        <w:tc>
          <w:tcPr>
            <w:tcW w:w="1074" w:type="dxa"/>
            <w:vAlign w:val="center"/>
          </w:tcPr>
          <w:p w14:paraId="68901E90" w14:textId="77777777" w:rsidR="00083850" w:rsidRPr="003C0513" w:rsidRDefault="00083850" w:rsidP="007350E6">
            <w:pPr>
              <w:overflowPunct w:val="0"/>
              <w:autoSpaceDE w:val="0"/>
              <w:autoSpaceDN w:val="0"/>
              <w:adjustRightInd w:val="0"/>
              <w:ind w:firstLine="0"/>
              <w:jc w:val="center"/>
              <w:textAlignment w:val="baseline"/>
              <w:rPr>
                <w:sz w:val="20"/>
                <w:szCs w:val="20"/>
              </w:rPr>
            </w:pPr>
            <w:r w:rsidRPr="003C0513">
              <w:rPr>
                <w:sz w:val="20"/>
                <w:szCs w:val="20"/>
              </w:rPr>
              <w:t>715</w:t>
            </w:r>
          </w:p>
        </w:tc>
        <w:tc>
          <w:tcPr>
            <w:tcW w:w="1074" w:type="dxa"/>
            <w:vAlign w:val="center"/>
          </w:tcPr>
          <w:p w14:paraId="7BF15BCA" w14:textId="77777777" w:rsidR="00083850" w:rsidRPr="003C0513" w:rsidRDefault="00083850" w:rsidP="007350E6">
            <w:pPr>
              <w:overflowPunct w:val="0"/>
              <w:autoSpaceDE w:val="0"/>
              <w:autoSpaceDN w:val="0"/>
              <w:adjustRightInd w:val="0"/>
              <w:ind w:firstLine="0"/>
              <w:jc w:val="center"/>
              <w:textAlignment w:val="baseline"/>
              <w:rPr>
                <w:sz w:val="20"/>
                <w:szCs w:val="20"/>
              </w:rPr>
            </w:pPr>
            <w:r w:rsidRPr="003C0513">
              <w:rPr>
                <w:sz w:val="20"/>
                <w:szCs w:val="20"/>
              </w:rPr>
              <w:t>704</w:t>
            </w:r>
          </w:p>
        </w:tc>
        <w:tc>
          <w:tcPr>
            <w:tcW w:w="1162" w:type="dxa"/>
            <w:vAlign w:val="center"/>
          </w:tcPr>
          <w:p w14:paraId="755B60A5" w14:textId="77777777" w:rsidR="00083850" w:rsidRPr="003C0513" w:rsidRDefault="00083850" w:rsidP="007350E6">
            <w:pPr>
              <w:overflowPunct w:val="0"/>
              <w:autoSpaceDE w:val="0"/>
              <w:autoSpaceDN w:val="0"/>
              <w:adjustRightInd w:val="0"/>
              <w:ind w:firstLine="0"/>
              <w:jc w:val="center"/>
              <w:textAlignment w:val="baseline"/>
              <w:rPr>
                <w:sz w:val="20"/>
                <w:szCs w:val="20"/>
              </w:rPr>
            </w:pPr>
            <w:r w:rsidRPr="003C0513">
              <w:rPr>
                <w:sz w:val="20"/>
                <w:szCs w:val="20"/>
              </w:rPr>
              <w:t>596</w:t>
            </w:r>
          </w:p>
        </w:tc>
      </w:tr>
    </w:tbl>
    <w:p w14:paraId="39894963" w14:textId="77777777" w:rsidR="001F5891" w:rsidRPr="00EE7A2F" w:rsidRDefault="001F5891" w:rsidP="001F5891">
      <w:pPr>
        <w:rPr>
          <w:color w:val="FF0000"/>
        </w:rPr>
      </w:pPr>
    </w:p>
    <w:p w14:paraId="67BFFDAB" w14:textId="77777777" w:rsidR="00160E6F" w:rsidRPr="00160E6F" w:rsidRDefault="00160E6F" w:rsidP="00160E6F">
      <w:pPr>
        <w:ind w:firstLine="720"/>
      </w:pPr>
      <w:bookmarkStart w:id="100" w:name="_Toc130914344"/>
      <w:r w:rsidRPr="00160E6F">
        <w:t xml:space="preserve">Распределение численности населения Северодвинска по возрастным категориям в 2023 году по сравнению с предшествующим годом характеризуется сокращением численности детей и подростков и населения в трудоспособном возрасте и сохранением численности населения старших возрастов (табл.1.3.3). Относительно 2022 года численность населения в трудоспособном возрасте снизилась на 0,5 тыс. человек (на 0,6%). Снижение в 2023 году численности населения </w:t>
      </w:r>
      <w:proofErr w:type="gramStart"/>
      <w:r w:rsidRPr="00160E6F">
        <w:t>в трудоспособном возрасте в абсолютных показателях связано с поэтапным повышением возраста выхода на пенсию в рамках</w:t>
      </w:r>
      <w:proofErr w:type="gramEnd"/>
      <w:r w:rsidRPr="00160E6F">
        <w:t xml:space="preserve"> изменения пенсионного законодательства. В последующие годы доля населения трудоспособных возрастов продолжит возрастать.</w:t>
      </w:r>
    </w:p>
    <w:p w14:paraId="4B736BA7" w14:textId="77777777" w:rsidR="00160E6F" w:rsidRPr="00160E6F" w:rsidRDefault="00160E6F" w:rsidP="00160E6F">
      <w:pPr>
        <w:suppressAutoHyphens/>
        <w:ind w:right="-5" w:firstLine="0"/>
        <w:jc w:val="right"/>
        <w:rPr>
          <w:bCs/>
          <w:lang w:eastAsia="ar-SA"/>
        </w:rPr>
      </w:pPr>
      <w:r w:rsidRPr="00160E6F">
        <w:rPr>
          <w:bCs/>
          <w:lang w:eastAsia="ar-SA"/>
        </w:rPr>
        <w:t>Таблица 1.3.3</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56"/>
        <w:gridCol w:w="1400"/>
        <w:gridCol w:w="1401"/>
        <w:gridCol w:w="1401"/>
        <w:gridCol w:w="1400"/>
        <w:gridCol w:w="1401"/>
        <w:gridCol w:w="1401"/>
      </w:tblGrid>
      <w:tr w:rsidR="00160E6F" w:rsidRPr="00160E6F" w14:paraId="0A0B90BE" w14:textId="77777777" w:rsidTr="007350E6">
        <w:trPr>
          <w:cantSplit/>
          <w:trHeight w:hRule="exact" w:val="1090"/>
        </w:trPr>
        <w:tc>
          <w:tcPr>
            <w:tcW w:w="956" w:type="dxa"/>
            <w:vMerge w:val="restart"/>
            <w:vAlign w:val="center"/>
          </w:tcPr>
          <w:p w14:paraId="25F5BA0A"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Год</w:t>
            </w:r>
          </w:p>
        </w:tc>
        <w:tc>
          <w:tcPr>
            <w:tcW w:w="2801" w:type="dxa"/>
            <w:gridSpan w:val="2"/>
            <w:vAlign w:val="center"/>
          </w:tcPr>
          <w:p w14:paraId="5EEED956"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 xml:space="preserve">В возрасте, моложе трудоспособного </w:t>
            </w:r>
          </w:p>
          <w:p w14:paraId="0C14B1EE"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(от 0 до 15 лет)</w:t>
            </w:r>
          </w:p>
        </w:tc>
        <w:tc>
          <w:tcPr>
            <w:tcW w:w="2801" w:type="dxa"/>
            <w:gridSpan w:val="2"/>
            <w:vAlign w:val="center"/>
          </w:tcPr>
          <w:p w14:paraId="10FAAA57"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В трудоспособном возрасте (мужчины от 16 до 59 лет, женщины от 16 до 54 лет)</w:t>
            </w:r>
          </w:p>
        </w:tc>
        <w:tc>
          <w:tcPr>
            <w:tcW w:w="2802" w:type="dxa"/>
            <w:gridSpan w:val="2"/>
            <w:vAlign w:val="center"/>
          </w:tcPr>
          <w:p w14:paraId="7B658BE4"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 xml:space="preserve">В возрасте, старше трудоспособного </w:t>
            </w:r>
          </w:p>
          <w:p w14:paraId="01B4A431"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(мужчины – 60 лет и старше, женщины – 55 лет и старше)</w:t>
            </w:r>
          </w:p>
        </w:tc>
      </w:tr>
      <w:tr w:rsidR="00160E6F" w:rsidRPr="00160E6F" w14:paraId="76D06EA8" w14:textId="77777777" w:rsidTr="007350E6">
        <w:trPr>
          <w:cantSplit/>
        </w:trPr>
        <w:tc>
          <w:tcPr>
            <w:tcW w:w="956" w:type="dxa"/>
            <w:vMerge/>
            <w:vAlign w:val="center"/>
          </w:tcPr>
          <w:p w14:paraId="78BC918E" w14:textId="77777777" w:rsidR="00160E6F" w:rsidRPr="00160E6F" w:rsidRDefault="00160E6F" w:rsidP="007350E6">
            <w:pPr>
              <w:overflowPunct w:val="0"/>
              <w:autoSpaceDE w:val="0"/>
              <w:autoSpaceDN w:val="0"/>
              <w:adjustRightInd w:val="0"/>
              <w:ind w:firstLine="0"/>
              <w:jc w:val="center"/>
              <w:textAlignment w:val="baseline"/>
              <w:rPr>
                <w:sz w:val="20"/>
                <w:szCs w:val="20"/>
              </w:rPr>
            </w:pPr>
          </w:p>
        </w:tc>
        <w:tc>
          <w:tcPr>
            <w:tcW w:w="1400" w:type="dxa"/>
            <w:vAlign w:val="center"/>
          </w:tcPr>
          <w:p w14:paraId="7528DED2"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тыс. человек</w:t>
            </w:r>
          </w:p>
        </w:tc>
        <w:tc>
          <w:tcPr>
            <w:tcW w:w="1401" w:type="dxa"/>
            <w:vAlign w:val="center"/>
          </w:tcPr>
          <w:p w14:paraId="3BF92516"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w:t>
            </w:r>
          </w:p>
        </w:tc>
        <w:tc>
          <w:tcPr>
            <w:tcW w:w="1401" w:type="dxa"/>
            <w:vAlign w:val="center"/>
          </w:tcPr>
          <w:p w14:paraId="60108E23"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тыс. человек</w:t>
            </w:r>
          </w:p>
        </w:tc>
        <w:tc>
          <w:tcPr>
            <w:tcW w:w="1400" w:type="dxa"/>
            <w:vAlign w:val="center"/>
          </w:tcPr>
          <w:p w14:paraId="7629CA0D"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w:t>
            </w:r>
          </w:p>
        </w:tc>
        <w:tc>
          <w:tcPr>
            <w:tcW w:w="1401" w:type="dxa"/>
            <w:vAlign w:val="center"/>
          </w:tcPr>
          <w:p w14:paraId="3C393FCC"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тыс. человек</w:t>
            </w:r>
          </w:p>
        </w:tc>
        <w:tc>
          <w:tcPr>
            <w:tcW w:w="1401" w:type="dxa"/>
            <w:vAlign w:val="center"/>
          </w:tcPr>
          <w:p w14:paraId="7B513E50"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w:t>
            </w:r>
          </w:p>
        </w:tc>
      </w:tr>
      <w:tr w:rsidR="00160E6F" w:rsidRPr="00160E6F" w14:paraId="43DC97F1" w14:textId="77777777" w:rsidTr="007350E6">
        <w:trPr>
          <w:trHeight w:val="285"/>
        </w:trPr>
        <w:tc>
          <w:tcPr>
            <w:tcW w:w="956" w:type="dxa"/>
            <w:tcBorders>
              <w:top w:val="single" w:sz="4" w:space="0" w:color="000000"/>
              <w:left w:val="single" w:sz="4" w:space="0" w:color="000000"/>
              <w:bottom w:val="single" w:sz="4" w:space="0" w:color="000000"/>
              <w:right w:val="single" w:sz="4" w:space="0" w:color="000000"/>
            </w:tcBorders>
            <w:vAlign w:val="center"/>
          </w:tcPr>
          <w:p w14:paraId="35321CF1"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2021*</w:t>
            </w:r>
          </w:p>
        </w:tc>
        <w:tc>
          <w:tcPr>
            <w:tcW w:w="1400" w:type="dxa"/>
            <w:tcBorders>
              <w:top w:val="single" w:sz="4" w:space="0" w:color="000000"/>
              <w:left w:val="single" w:sz="4" w:space="0" w:color="000000"/>
              <w:bottom w:val="single" w:sz="4" w:space="0" w:color="000000"/>
              <w:right w:val="single" w:sz="4" w:space="0" w:color="000000"/>
            </w:tcBorders>
            <w:vAlign w:val="center"/>
          </w:tcPr>
          <w:p w14:paraId="5E8D1168"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32,8</w:t>
            </w:r>
          </w:p>
        </w:tc>
        <w:tc>
          <w:tcPr>
            <w:tcW w:w="1401" w:type="dxa"/>
            <w:tcBorders>
              <w:top w:val="single" w:sz="4" w:space="0" w:color="000000"/>
              <w:left w:val="single" w:sz="4" w:space="0" w:color="000000"/>
              <w:bottom w:val="single" w:sz="4" w:space="0" w:color="000000"/>
              <w:right w:val="single" w:sz="4" w:space="0" w:color="000000"/>
            </w:tcBorders>
            <w:vAlign w:val="center"/>
          </w:tcPr>
          <w:p w14:paraId="64E1A409"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18,1</w:t>
            </w:r>
          </w:p>
        </w:tc>
        <w:tc>
          <w:tcPr>
            <w:tcW w:w="1401" w:type="dxa"/>
            <w:tcBorders>
              <w:top w:val="single" w:sz="4" w:space="0" w:color="000000"/>
              <w:left w:val="single" w:sz="4" w:space="0" w:color="000000"/>
              <w:bottom w:val="single" w:sz="4" w:space="0" w:color="000000"/>
              <w:right w:val="single" w:sz="4" w:space="0" w:color="000000"/>
            </w:tcBorders>
            <w:vAlign w:val="center"/>
          </w:tcPr>
          <w:p w14:paraId="3F5EE4A1"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101,6</w:t>
            </w:r>
          </w:p>
        </w:tc>
        <w:tc>
          <w:tcPr>
            <w:tcW w:w="1400" w:type="dxa"/>
            <w:tcBorders>
              <w:top w:val="single" w:sz="4" w:space="0" w:color="000000"/>
              <w:left w:val="single" w:sz="4" w:space="0" w:color="000000"/>
              <w:bottom w:val="single" w:sz="4" w:space="0" w:color="000000"/>
              <w:right w:val="single" w:sz="4" w:space="0" w:color="000000"/>
            </w:tcBorders>
            <w:vAlign w:val="center"/>
          </w:tcPr>
          <w:p w14:paraId="3675DBE4"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55,9</w:t>
            </w:r>
          </w:p>
        </w:tc>
        <w:tc>
          <w:tcPr>
            <w:tcW w:w="1401" w:type="dxa"/>
            <w:tcBorders>
              <w:top w:val="single" w:sz="4" w:space="0" w:color="000000"/>
              <w:left w:val="single" w:sz="4" w:space="0" w:color="000000"/>
              <w:bottom w:val="single" w:sz="4" w:space="0" w:color="000000"/>
              <w:right w:val="single" w:sz="4" w:space="0" w:color="000000"/>
            </w:tcBorders>
            <w:vAlign w:val="center"/>
          </w:tcPr>
          <w:p w14:paraId="628186C7" w14:textId="77777777" w:rsidR="00160E6F" w:rsidRPr="00160E6F" w:rsidRDefault="00160E6F" w:rsidP="007350E6">
            <w:pPr>
              <w:overflowPunct w:val="0"/>
              <w:autoSpaceDE w:val="0"/>
              <w:autoSpaceDN w:val="0"/>
              <w:adjustRightInd w:val="0"/>
              <w:ind w:firstLine="0"/>
              <w:jc w:val="center"/>
              <w:textAlignment w:val="baseline"/>
              <w:rPr>
                <w:sz w:val="20"/>
                <w:szCs w:val="20"/>
                <w:lang w:val="en-US"/>
              </w:rPr>
            </w:pPr>
            <w:r w:rsidRPr="00160E6F">
              <w:rPr>
                <w:sz w:val="20"/>
                <w:szCs w:val="20"/>
              </w:rPr>
              <w:t>47,3</w:t>
            </w:r>
          </w:p>
        </w:tc>
        <w:tc>
          <w:tcPr>
            <w:tcW w:w="1401" w:type="dxa"/>
            <w:tcBorders>
              <w:top w:val="single" w:sz="4" w:space="0" w:color="000000"/>
              <w:left w:val="single" w:sz="4" w:space="0" w:color="000000"/>
              <w:bottom w:val="single" w:sz="4" w:space="0" w:color="000000"/>
              <w:right w:val="single" w:sz="4" w:space="0" w:color="000000"/>
            </w:tcBorders>
            <w:vAlign w:val="center"/>
          </w:tcPr>
          <w:p w14:paraId="1E1C6F0A"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26,0</w:t>
            </w:r>
          </w:p>
        </w:tc>
      </w:tr>
      <w:tr w:rsidR="00160E6F" w:rsidRPr="00160E6F" w14:paraId="1213AB2A" w14:textId="77777777" w:rsidTr="007350E6">
        <w:trPr>
          <w:trHeight w:val="285"/>
        </w:trPr>
        <w:tc>
          <w:tcPr>
            <w:tcW w:w="956" w:type="dxa"/>
            <w:tcBorders>
              <w:top w:val="single" w:sz="4" w:space="0" w:color="000000"/>
              <w:left w:val="single" w:sz="4" w:space="0" w:color="000000"/>
              <w:bottom w:val="single" w:sz="4" w:space="0" w:color="000000"/>
              <w:right w:val="single" w:sz="4" w:space="0" w:color="000000"/>
            </w:tcBorders>
            <w:vAlign w:val="center"/>
          </w:tcPr>
          <w:p w14:paraId="00BDD311"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202</w:t>
            </w:r>
            <w:r w:rsidRPr="00160E6F">
              <w:rPr>
                <w:sz w:val="20"/>
                <w:szCs w:val="20"/>
                <w:lang w:val="en-US"/>
              </w:rPr>
              <w:t>2</w:t>
            </w:r>
          </w:p>
        </w:tc>
        <w:tc>
          <w:tcPr>
            <w:tcW w:w="1400" w:type="dxa"/>
            <w:tcBorders>
              <w:top w:val="single" w:sz="4" w:space="0" w:color="000000"/>
              <w:left w:val="single" w:sz="4" w:space="0" w:color="000000"/>
              <w:bottom w:val="single" w:sz="4" w:space="0" w:color="000000"/>
              <w:right w:val="single" w:sz="4" w:space="0" w:color="000000"/>
            </w:tcBorders>
            <w:vAlign w:val="center"/>
          </w:tcPr>
          <w:p w14:paraId="0D56F6D7"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29,3</w:t>
            </w:r>
          </w:p>
        </w:tc>
        <w:tc>
          <w:tcPr>
            <w:tcW w:w="1401" w:type="dxa"/>
            <w:tcBorders>
              <w:top w:val="single" w:sz="4" w:space="0" w:color="000000"/>
              <w:left w:val="single" w:sz="4" w:space="0" w:color="000000"/>
              <w:bottom w:val="single" w:sz="4" w:space="0" w:color="000000"/>
              <w:right w:val="single" w:sz="4" w:space="0" w:color="000000"/>
            </w:tcBorders>
            <w:vAlign w:val="center"/>
          </w:tcPr>
          <w:p w14:paraId="5C484A68"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18,6</w:t>
            </w:r>
          </w:p>
        </w:tc>
        <w:tc>
          <w:tcPr>
            <w:tcW w:w="1401" w:type="dxa"/>
            <w:tcBorders>
              <w:top w:val="single" w:sz="4" w:space="0" w:color="000000"/>
              <w:left w:val="single" w:sz="4" w:space="0" w:color="000000"/>
              <w:bottom w:val="single" w:sz="4" w:space="0" w:color="000000"/>
              <w:right w:val="single" w:sz="4" w:space="0" w:color="000000"/>
            </w:tcBorders>
            <w:vAlign w:val="center"/>
          </w:tcPr>
          <w:p w14:paraId="5C5B54E1"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89,7</w:t>
            </w:r>
          </w:p>
        </w:tc>
        <w:tc>
          <w:tcPr>
            <w:tcW w:w="1400" w:type="dxa"/>
            <w:tcBorders>
              <w:top w:val="single" w:sz="4" w:space="0" w:color="000000"/>
              <w:left w:val="single" w:sz="4" w:space="0" w:color="000000"/>
              <w:bottom w:val="single" w:sz="4" w:space="0" w:color="000000"/>
              <w:right w:val="single" w:sz="4" w:space="0" w:color="000000"/>
            </w:tcBorders>
            <w:vAlign w:val="center"/>
          </w:tcPr>
          <w:p w14:paraId="36D41CD9"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56,9</w:t>
            </w:r>
          </w:p>
        </w:tc>
        <w:tc>
          <w:tcPr>
            <w:tcW w:w="1401" w:type="dxa"/>
            <w:tcBorders>
              <w:top w:val="single" w:sz="4" w:space="0" w:color="000000"/>
              <w:left w:val="single" w:sz="4" w:space="0" w:color="000000"/>
              <w:bottom w:val="single" w:sz="4" w:space="0" w:color="000000"/>
              <w:right w:val="single" w:sz="4" w:space="0" w:color="000000"/>
            </w:tcBorders>
            <w:vAlign w:val="center"/>
          </w:tcPr>
          <w:p w14:paraId="026373E6"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38,6</w:t>
            </w:r>
          </w:p>
        </w:tc>
        <w:tc>
          <w:tcPr>
            <w:tcW w:w="1401" w:type="dxa"/>
            <w:tcBorders>
              <w:top w:val="single" w:sz="4" w:space="0" w:color="000000"/>
              <w:left w:val="single" w:sz="4" w:space="0" w:color="000000"/>
              <w:bottom w:val="single" w:sz="4" w:space="0" w:color="000000"/>
              <w:right w:val="single" w:sz="4" w:space="0" w:color="000000"/>
            </w:tcBorders>
            <w:vAlign w:val="center"/>
          </w:tcPr>
          <w:p w14:paraId="3C61E179"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24,5</w:t>
            </w:r>
          </w:p>
        </w:tc>
      </w:tr>
      <w:tr w:rsidR="00160E6F" w:rsidRPr="00160E6F" w14:paraId="1510DCA7" w14:textId="77777777" w:rsidTr="007350E6">
        <w:trPr>
          <w:trHeight w:val="285"/>
        </w:trPr>
        <w:tc>
          <w:tcPr>
            <w:tcW w:w="956" w:type="dxa"/>
            <w:tcBorders>
              <w:top w:val="single" w:sz="4" w:space="0" w:color="000000"/>
              <w:left w:val="single" w:sz="4" w:space="0" w:color="000000"/>
              <w:bottom w:val="single" w:sz="4" w:space="0" w:color="000000"/>
              <w:right w:val="single" w:sz="4" w:space="0" w:color="000000"/>
            </w:tcBorders>
            <w:vAlign w:val="center"/>
          </w:tcPr>
          <w:p w14:paraId="179A2A53"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2023</w:t>
            </w:r>
          </w:p>
        </w:tc>
        <w:tc>
          <w:tcPr>
            <w:tcW w:w="1400" w:type="dxa"/>
            <w:tcBorders>
              <w:top w:val="single" w:sz="4" w:space="0" w:color="000000"/>
              <w:left w:val="single" w:sz="4" w:space="0" w:color="000000"/>
              <w:bottom w:val="single" w:sz="4" w:space="0" w:color="000000"/>
              <w:right w:val="single" w:sz="4" w:space="0" w:color="000000"/>
            </w:tcBorders>
            <w:vAlign w:val="center"/>
          </w:tcPr>
          <w:p w14:paraId="1056713F"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28,9</w:t>
            </w:r>
          </w:p>
        </w:tc>
        <w:tc>
          <w:tcPr>
            <w:tcW w:w="1401" w:type="dxa"/>
            <w:tcBorders>
              <w:top w:val="single" w:sz="4" w:space="0" w:color="000000"/>
              <w:left w:val="single" w:sz="4" w:space="0" w:color="000000"/>
              <w:bottom w:val="single" w:sz="4" w:space="0" w:color="000000"/>
              <w:right w:val="single" w:sz="4" w:space="0" w:color="000000"/>
            </w:tcBorders>
            <w:vAlign w:val="center"/>
          </w:tcPr>
          <w:p w14:paraId="5F432F1D"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18,4</w:t>
            </w:r>
          </w:p>
        </w:tc>
        <w:tc>
          <w:tcPr>
            <w:tcW w:w="1401" w:type="dxa"/>
            <w:tcBorders>
              <w:top w:val="single" w:sz="4" w:space="0" w:color="000000"/>
              <w:left w:val="single" w:sz="4" w:space="0" w:color="000000"/>
              <w:bottom w:val="single" w:sz="4" w:space="0" w:color="000000"/>
              <w:right w:val="single" w:sz="4" w:space="0" w:color="000000"/>
            </w:tcBorders>
            <w:vAlign w:val="center"/>
          </w:tcPr>
          <w:p w14:paraId="2F735257"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89,2</w:t>
            </w:r>
          </w:p>
        </w:tc>
        <w:tc>
          <w:tcPr>
            <w:tcW w:w="1400" w:type="dxa"/>
            <w:tcBorders>
              <w:top w:val="single" w:sz="4" w:space="0" w:color="000000"/>
              <w:left w:val="single" w:sz="4" w:space="0" w:color="000000"/>
              <w:bottom w:val="single" w:sz="4" w:space="0" w:color="000000"/>
              <w:right w:val="single" w:sz="4" w:space="0" w:color="000000"/>
            </w:tcBorders>
            <w:vAlign w:val="center"/>
          </w:tcPr>
          <w:p w14:paraId="762A8F2C"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56,9</w:t>
            </w:r>
          </w:p>
        </w:tc>
        <w:tc>
          <w:tcPr>
            <w:tcW w:w="1401" w:type="dxa"/>
            <w:tcBorders>
              <w:top w:val="single" w:sz="4" w:space="0" w:color="000000"/>
              <w:left w:val="single" w:sz="4" w:space="0" w:color="000000"/>
              <w:bottom w:val="single" w:sz="4" w:space="0" w:color="000000"/>
              <w:right w:val="single" w:sz="4" w:space="0" w:color="000000"/>
            </w:tcBorders>
            <w:vAlign w:val="center"/>
          </w:tcPr>
          <w:p w14:paraId="59C37455"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38,6</w:t>
            </w:r>
          </w:p>
        </w:tc>
        <w:tc>
          <w:tcPr>
            <w:tcW w:w="1401" w:type="dxa"/>
            <w:tcBorders>
              <w:top w:val="single" w:sz="4" w:space="0" w:color="000000"/>
              <w:left w:val="single" w:sz="4" w:space="0" w:color="000000"/>
              <w:bottom w:val="single" w:sz="4" w:space="0" w:color="000000"/>
              <w:right w:val="single" w:sz="4" w:space="0" w:color="000000"/>
            </w:tcBorders>
            <w:vAlign w:val="center"/>
          </w:tcPr>
          <w:p w14:paraId="3A52C9B4" w14:textId="77777777" w:rsidR="00160E6F" w:rsidRPr="00160E6F" w:rsidRDefault="00160E6F" w:rsidP="007350E6">
            <w:pPr>
              <w:overflowPunct w:val="0"/>
              <w:autoSpaceDE w:val="0"/>
              <w:autoSpaceDN w:val="0"/>
              <w:adjustRightInd w:val="0"/>
              <w:ind w:firstLine="0"/>
              <w:jc w:val="center"/>
              <w:textAlignment w:val="baseline"/>
              <w:rPr>
                <w:sz w:val="20"/>
                <w:szCs w:val="20"/>
              </w:rPr>
            </w:pPr>
            <w:r w:rsidRPr="00160E6F">
              <w:rPr>
                <w:sz w:val="20"/>
                <w:szCs w:val="20"/>
              </w:rPr>
              <w:t>24,7</w:t>
            </w:r>
          </w:p>
        </w:tc>
      </w:tr>
    </w:tbl>
    <w:p w14:paraId="42EDB97A" w14:textId="77777777" w:rsidR="00160E6F" w:rsidRPr="00160E6F" w:rsidRDefault="00160E6F" w:rsidP="00160E6F">
      <w:pPr>
        <w:rPr>
          <w:sz w:val="20"/>
          <w:szCs w:val="20"/>
        </w:rPr>
      </w:pPr>
      <w:r w:rsidRPr="00160E6F">
        <w:rPr>
          <w:sz w:val="20"/>
          <w:szCs w:val="20"/>
        </w:rPr>
        <w:t>*) – численность населения за 2021 без учета итогов ВПН-2020</w:t>
      </w:r>
    </w:p>
    <w:p w14:paraId="34F149C0" w14:textId="77777777" w:rsidR="00160E6F" w:rsidRPr="00051D45" w:rsidRDefault="00160E6F" w:rsidP="00160E6F">
      <w:pPr>
        <w:spacing w:before="120"/>
      </w:pPr>
      <w:proofErr w:type="gramStart"/>
      <w:r w:rsidRPr="00160E6F">
        <w:t>Демографическая</w:t>
      </w:r>
      <w:proofErr w:type="gramEnd"/>
      <w:r w:rsidRPr="00160E6F">
        <w:t xml:space="preserve"> нагрузки на трудоспособное население в 2023 году незначительно возросла относительно уровня предшествующего года. На начало 2023 года на 1000 человек трудоспособного возраста приходилось 758 человек нетрудоспособных возрастов (в 2022 году – 756 человек), в том числе детей – 324 человека (в 2022 году – 326 человек) и пенсионеров – 434 человека (в 2022 году – 430 человек).</w:t>
      </w:r>
    </w:p>
    <w:p w14:paraId="5AC97830" w14:textId="77777777" w:rsidR="001A3497" w:rsidRPr="006D53A4" w:rsidRDefault="001A3497" w:rsidP="001A3497">
      <w:pPr>
        <w:keepNext/>
        <w:keepLines/>
        <w:spacing w:before="240" w:after="60"/>
        <w:outlineLvl w:val="2"/>
        <w:rPr>
          <w:bCs/>
          <w:szCs w:val="26"/>
        </w:rPr>
      </w:pPr>
      <w:r w:rsidRPr="006D53A4">
        <w:rPr>
          <w:bCs/>
          <w:szCs w:val="26"/>
        </w:rPr>
        <w:t>Труд и занятость</w:t>
      </w:r>
      <w:bookmarkEnd w:id="100"/>
    </w:p>
    <w:p w14:paraId="16A97F67" w14:textId="77777777" w:rsidR="006A2297" w:rsidRPr="00EC6C20" w:rsidRDefault="006A2297" w:rsidP="006A2297">
      <w:r w:rsidRPr="006A2297">
        <w:t>В 2023 году численность трудовых ресурсов Северодвинска в среднегодовом исчислении составила 106,4 тыс. человек (в 2022 году – 106,5 тыс. человек).</w:t>
      </w:r>
    </w:p>
    <w:p w14:paraId="7C6642D2" w14:textId="77777777" w:rsidR="001A3497" w:rsidRPr="00E86165" w:rsidRDefault="001A3497" w:rsidP="001A3497">
      <w:r w:rsidRPr="006D53A4">
        <w:t xml:space="preserve">Изменение структуры трудовых ресурсов в 2023 году, по сравнению с 2022 годом, характеризуется сокращением </w:t>
      </w:r>
      <w:r w:rsidRPr="00E86165">
        <w:t>доли занятых в экономике и незанятого трудоспособного населения и ростом доли учащихся, обучающихся с отрывом от производства (рис. 1.3.3).</w:t>
      </w:r>
    </w:p>
    <w:p w14:paraId="7A1E5B69" w14:textId="77777777" w:rsidR="001A3497" w:rsidRPr="0040556A" w:rsidRDefault="001A3497" w:rsidP="001A3497"/>
    <w:p w14:paraId="79A5C559" w14:textId="1FA3EA58" w:rsidR="001A3497" w:rsidRPr="00ED3E3E" w:rsidRDefault="00253377" w:rsidP="001A3497">
      <w:pPr>
        <w:tabs>
          <w:tab w:val="left" w:pos="7560"/>
        </w:tabs>
        <w:ind w:firstLine="0"/>
        <w:jc w:val="center"/>
      </w:pPr>
      <w:r>
        <w:rPr>
          <w:noProof/>
        </w:rPr>
        <w:lastRenderedPageBreak/>
        <w:drawing>
          <wp:inline distT="0" distB="0" distL="0" distR="0" wp14:anchorId="5788E10C" wp14:editId="1CDE8513">
            <wp:extent cx="6170295" cy="2814955"/>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A3497" w:rsidRPr="00ED3E3E">
        <w:t>Рис. 1.3.3. Структура трудовых ресурсов Северодвинска в 2023 году</w:t>
      </w:r>
    </w:p>
    <w:p w14:paraId="6790F16C" w14:textId="77777777" w:rsidR="001A3497" w:rsidRPr="00ED3E3E" w:rsidRDefault="001A3497" w:rsidP="001A3497">
      <w:pPr>
        <w:tabs>
          <w:tab w:val="left" w:pos="7560"/>
        </w:tabs>
        <w:ind w:firstLine="0"/>
        <w:jc w:val="center"/>
      </w:pPr>
    </w:p>
    <w:p w14:paraId="373B6755" w14:textId="77777777" w:rsidR="00F6591C" w:rsidRPr="00F6591C" w:rsidRDefault="00F6591C" w:rsidP="00F6591C">
      <w:r w:rsidRPr="00F6591C">
        <w:t>Рост числа учащихся связан с демографическим фактором увеличения численности населения возрастной группы от 16 до 24 лет (в 2022 году – 13,7 тыс. человек, в 2023 году – 15,0 тыс. человек).</w:t>
      </w:r>
    </w:p>
    <w:p w14:paraId="7CF801DD" w14:textId="77777777" w:rsidR="00F6591C" w:rsidRPr="00831519" w:rsidRDefault="00F6591C" w:rsidP="00F6591C">
      <w:r w:rsidRPr="00F6591C">
        <w:t>Доля незанятого в экономике трудоспособного населения сократилась на 0,1%, а абсолютная численность данной категории сократилась на 0,1 тыс. человек (в 2022 году – 12,1 тыс. человек, в 2023 году – 12,0 тыс. человек). Снижение связано с сокращением числа женщин, находящихся в отпуске по беременности, родам и по уходу за детьми до достижения ими трех лет, и численности безработных.</w:t>
      </w:r>
    </w:p>
    <w:p w14:paraId="746F8DEE" w14:textId="77777777" w:rsidR="001A3497" w:rsidRPr="006D53A4" w:rsidRDefault="001A3497" w:rsidP="001A3497">
      <w:r w:rsidRPr="00FC722A">
        <w:t>На официальном рынке труда Северодвинска в 2023 году зафиксировано снижение показателей безработицы. На</w:t>
      </w:r>
      <w:r w:rsidRPr="006D53A4">
        <w:t xml:space="preserve"> учете в </w:t>
      </w:r>
      <w:r>
        <w:t>Кадровом центре</w:t>
      </w:r>
      <w:r w:rsidRPr="006D53A4">
        <w:t xml:space="preserve"> по городу Северодвинску ГКУ АО «Архангельский областной центр занятости населения» </w:t>
      </w:r>
      <w:proofErr w:type="gramStart"/>
      <w:r w:rsidRPr="006D53A4">
        <w:t>на конец</w:t>
      </w:r>
      <w:proofErr w:type="gramEnd"/>
      <w:r w:rsidRPr="006D53A4">
        <w:t xml:space="preserve"> 2023 года официально зарегистрировано в качестве безработных 413 человек. По сравнению с 2022 годом число официально зарегистрированных безработных сократилось на 119 человек (табл. 1.3.4).</w:t>
      </w:r>
    </w:p>
    <w:p w14:paraId="76A4D174" w14:textId="77777777" w:rsidR="001A3497" w:rsidRPr="006D53A4" w:rsidRDefault="001A3497" w:rsidP="001A3497">
      <w:pPr>
        <w:autoSpaceDE w:val="0"/>
        <w:autoSpaceDN w:val="0"/>
        <w:adjustRightInd w:val="0"/>
        <w:ind w:firstLine="540"/>
        <w:jc w:val="right"/>
      </w:pPr>
      <w:r w:rsidRPr="006D53A4">
        <w:t>Таблица 1.3.4</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126"/>
        <w:gridCol w:w="2126"/>
      </w:tblGrid>
      <w:tr w:rsidR="001A3497" w:rsidRPr="006D53A4" w14:paraId="7CFA5F66" w14:textId="77777777" w:rsidTr="007350E6">
        <w:tc>
          <w:tcPr>
            <w:tcW w:w="2552" w:type="dxa"/>
            <w:vAlign w:val="center"/>
          </w:tcPr>
          <w:p w14:paraId="2C0441DB" w14:textId="77777777" w:rsidR="001A3497" w:rsidRPr="006D53A4" w:rsidRDefault="001A3497" w:rsidP="007350E6">
            <w:pPr>
              <w:overflowPunct w:val="0"/>
              <w:autoSpaceDE w:val="0"/>
              <w:autoSpaceDN w:val="0"/>
              <w:adjustRightInd w:val="0"/>
              <w:ind w:firstLine="0"/>
              <w:jc w:val="center"/>
              <w:textAlignment w:val="baseline"/>
              <w:rPr>
                <w:sz w:val="20"/>
                <w:szCs w:val="20"/>
              </w:rPr>
            </w:pPr>
          </w:p>
        </w:tc>
        <w:tc>
          <w:tcPr>
            <w:tcW w:w="2410" w:type="dxa"/>
            <w:vAlign w:val="center"/>
          </w:tcPr>
          <w:p w14:paraId="3A5F4BFF" w14:textId="77777777" w:rsidR="001A3497" w:rsidRPr="006D53A4" w:rsidRDefault="001A3497" w:rsidP="007350E6">
            <w:pPr>
              <w:overflowPunct w:val="0"/>
              <w:autoSpaceDE w:val="0"/>
              <w:autoSpaceDN w:val="0"/>
              <w:adjustRightInd w:val="0"/>
              <w:ind w:firstLine="0"/>
              <w:jc w:val="center"/>
              <w:textAlignment w:val="baseline"/>
              <w:rPr>
                <w:sz w:val="20"/>
                <w:szCs w:val="20"/>
              </w:rPr>
            </w:pPr>
            <w:r w:rsidRPr="006D53A4">
              <w:rPr>
                <w:sz w:val="20"/>
                <w:szCs w:val="20"/>
              </w:rPr>
              <w:t>Официально зарегистрировано безработных, человек</w:t>
            </w:r>
          </w:p>
        </w:tc>
        <w:tc>
          <w:tcPr>
            <w:tcW w:w="2126" w:type="dxa"/>
            <w:vAlign w:val="center"/>
          </w:tcPr>
          <w:p w14:paraId="74F33C84" w14:textId="77777777" w:rsidR="001A3497" w:rsidRPr="006D53A4" w:rsidRDefault="001A3497" w:rsidP="007350E6">
            <w:pPr>
              <w:overflowPunct w:val="0"/>
              <w:autoSpaceDE w:val="0"/>
              <w:autoSpaceDN w:val="0"/>
              <w:adjustRightInd w:val="0"/>
              <w:ind w:firstLine="0"/>
              <w:jc w:val="center"/>
              <w:textAlignment w:val="baseline"/>
              <w:rPr>
                <w:sz w:val="20"/>
                <w:szCs w:val="20"/>
              </w:rPr>
            </w:pPr>
            <w:r w:rsidRPr="006D53A4">
              <w:rPr>
                <w:sz w:val="20"/>
                <w:szCs w:val="20"/>
              </w:rPr>
              <w:t>Число безработных, % к предыдущему году</w:t>
            </w:r>
          </w:p>
        </w:tc>
        <w:tc>
          <w:tcPr>
            <w:tcW w:w="2126" w:type="dxa"/>
            <w:vAlign w:val="center"/>
          </w:tcPr>
          <w:p w14:paraId="32658DB6" w14:textId="77777777" w:rsidR="001A3497" w:rsidRPr="006D53A4" w:rsidRDefault="001A3497" w:rsidP="007350E6">
            <w:pPr>
              <w:overflowPunct w:val="0"/>
              <w:autoSpaceDE w:val="0"/>
              <w:autoSpaceDN w:val="0"/>
              <w:adjustRightInd w:val="0"/>
              <w:ind w:firstLine="0"/>
              <w:jc w:val="center"/>
              <w:textAlignment w:val="baseline"/>
              <w:rPr>
                <w:sz w:val="20"/>
                <w:szCs w:val="20"/>
              </w:rPr>
            </w:pPr>
            <w:r w:rsidRPr="006D53A4">
              <w:rPr>
                <w:sz w:val="20"/>
                <w:szCs w:val="20"/>
              </w:rPr>
              <w:t xml:space="preserve">Уровень официально регистрируемой безработицы, % </w:t>
            </w:r>
          </w:p>
        </w:tc>
      </w:tr>
      <w:tr w:rsidR="001A3497" w:rsidRPr="006D53A4" w14:paraId="6854B5C6" w14:textId="77777777" w:rsidTr="007350E6">
        <w:trPr>
          <w:trHeight w:val="259"/>
        </w:trPr>
        <w:tc>
          <w:tcPr>
            <w:tcW w:w="2552" w:type="dxa"/>
            <w:vAlign w:val="center"/>
          </w:tcPr>
          <w:p w14:paraId="2C2AB58E" w14:textId="77777777" w:rsidR="001A3497" w:rsidRPr="006D53A4" w:rsidRDefault="001A3497" w:rsidP="007350E6">
            <w:pPr>
              <w:overflowPunct w:val="0"/>
              <w:autoSpaceDE w:val="0"/>
              <w:autoSpaceDN w:val="0"/>
              <w:adjustRightInd w:val="0"/>
              <w:ind w:firstLine="0"/>
              <w:jc w:val="center"/>
              <w:textAlignment w:val="baseline"/>
              <w:rPr>
                <w:sz w:val="20"/>
                <w:szCs w:val="20"/>
              </w:rPr>
            </w:pPr>
            <w:proofErr w:type="gramStart"/>
            <w:r w:rsidRPr="006D53A4">
              <w:rPr>
                <w:sz w:val="20"/>
                <w:szCs w:val="20"/>
              </w:rPr>
              <w:t>На конец</w:t>
            </w:r>
            <w:proofErr w:type="gramEnd"/>
            <w:r w:rsidRPr="006D53A4">
              <w:rPr>
                <w:sz w:val="20"/>
                <w:szCs w:val="20"/>
              </w:rPr>
              <w:t xml:space="preserve"> 2020 года</w:t>
            </w:r>
          </w:p>
        </w:tc>
        <w:tc>
          <w:tcPr>
            <w:tcW w:w="2410" w:type="dxa"/>
            <w:vAlign w:val="center"/>
          </w:tcPr>
          <w:p w14:paraId="7D83D8D5" w14:textId="77777777" w:rsidR="001A3497" w:rsidRPr="006D53A4" w:rsidRDefault="001A3497" w:rsidP="007350E6">
            <w:pPr>
              <w:overflowPunct w:val="0"/>
              <w:autoSpaceDE w:val="0"/>
              <w:autoSpaceDN w:val="0"/>
              <w:adjustRightInd w:val="0"/>
              <w:ind w:firstLine="0"/>
              <w:jc w:val="center"/>
              <w:textAlignment w:val="baseline"/>
              <w:rPr>
                <w:sz w:val="20"/>
                <w:szCs w:val="20"/>
              </w:rPr>
            </w:pPr>
            <w:r w:rsidRPr="006D53A4">
              <w:rPr>
                <w:sz w:val="20"/>
                <w:szCs w:val="20"/>
              </w:rPr>
              <w:t>1903</w:t>
            </w:r>
          </w:p>
        </w:tc>
        <w:tc>
          <w:tcPr>
            <w:tcW w:w="2126" w:type="dxa"/>
            <w:vAlign w:val="center"/>
          </w:tcPr>
          <w:p w14:paraId="462251D3" w14:textId="77777777" w:rsidR="001A3497" w:rsidRPr="006D53A4" w:rsidRDefault="001A3497" w:rsidP="007350E6">
            <w:pPr>
              <w:overflowPunct w:val="0"/>
              <w:autoSpaceDE w:val="0"/>
              <w:autoSpaceDN w:val="0"/>
              <w:adjustRightInd w:val="0"/>
              <w:ind w:firstLine="0"/>
              <w:jc w:val="center"/>
              <w:textAlignment w:val="baseline"/>
              <w:rPr>
                <w:sz w:val="20"/>
                <w:szCs w:val="20"/>
              </w:rPr>
            </w:pPr>
            <w:r w:rsidRPr="006D53A4">
              <w:rPr>
                <w:sz w:val="20"/>
                <w:szCs w:val="20"/>
              </w:rPr>
              <w:t>324,7</w:t>
            </w:r>
          </w:p>
        </w:tc>
        <w:tc>
          <w:tcPr>
            <w:tcW w:w="2126" w:type="dxa"/>
            <w:vAlign w:val="center"/>
          </w:tcPr>
          <w:p w14:paraId="2DA9DB74" w14:textId="77777777" w:rsidR="001A3497" w:rsidRPr="006D53A4" w:rsidRDefault="001A3497" w:rsidP="007350E6">
            <w:pPr>
              <w:overflowPunct w:val="0"/>
              <w:autoSpaceDE w:val="0"/>
              <w:autoSpaceDN w:val="0"/>
              <w:adjustRightInd w:val="0"/>
              <w:ind w:firstLine="0"/>
              <w:jc w:val="center"/>
              <w:textAlignment w:val="baseline"/>
              <w:rPr>
                <w:sz w:val="20"/>
                <w:szCs w:val="20"/>
              </w:rPr>
            </w:pPr>
            <w:r w:rsidRPr="006D53A4">
              <w:rPr>
                <w:sz w:val="20"/>
                <w:szCs w:val="20"/>
              </w:rPr>
              <w:t>2,03</w:t>
            </w:r>
          </w:p>
        </w:tc>
      </w:tr>
      <w:tr w:rsidR="001A3497" w:rsidRPr="006D53A4" w14:paraId="617A3CDA" w14:textId="77777777" w:rsidTr="007350E6">
        <w:trPr>
          <w:trHeight w:val="276"/>
        </w:trPr>
        <w:tc>
          <w:tcPr>
            <w:tcW w:w="2552" w:type="dxa"/>
            <w:vAlign w:val="center"/>
          </w:tcPr>
          <w:p w14:paraId="14CE5575" w14:textId="77777777" w:rsidR="001A3497" w:rsidRPr="006D53A4" w:rsidRDefault="001A3497" w:rsidP="007350E6">
            <w:pPr>
              <w:overflowPunct w:val="0"/>
              <w:autoSpaceDE w:val="0"/>
              <w:autoSpaceDN w:val="0"/>
              <w:adjustRightInd w:val="0"/>
              <w:ind w:firstLine="0"/>
              <w:jc w:val="center"/>
              <w:textAlignment w:val="baseline"/>
              <w:rPr>
                <w:sz w:val="20"/>
                <w:szCs w:val="20"/>
              </w:rPr>
            </w:pPr>
            <w:proofErr w:type="gramStart"/>
            <w:r w:rsidRPr="006D53A4">
              <w:rPr>
                <w:sz w:val="20"/>
                <w:szCs w:val="20"/>
              </w:rPr>
              <w:t>На конец</w:t>
            </w:r>
            <w:proofErr w:type="gramEnd"/>
            <w:r w:rsidRPr="006D53A4">
              <w:rPr>
                <w:sz w:val="20"/>
                <w:szCs w:val="20"/>
              </w:rPr>
              <w:t xml:space="preserve"> 2021 года</w:t>
            </w:r>
          </w:p>
        </w:tc>
        <w:tc>
          <w:tcPr>
            <w:tcW w:w="2410" w:type="dxa"/>
            <w:vAlign w:val="center"/>
          </w:tcPr>
          <w:p w14:paraId="4AB12BE4" w14:textId="77777777" w:rsidR="001A3497" w:rsidRPr="006D53A4" w:rsidRDefault="001A3497" w:rsidP="007350E6">
            <w:pPr>
              <w:overflowPunct w:val="0"/>
              <w:autoSpaceDE w:val="0"/>
              <w:autoSpaceDN w:val="0"/>
              <w:adjustRightInd w:val="0"/>
              <w:ind w:firstLine="0"/>
              <w:jc w:val="center"/>
              <w:textAlignment w:val="baseline"/>
              <w:rPr>
                <w:sz w:val="20"/>
                <w:szCs w:val="20"/>
              </w:rPr>
            </w:pPr>
            <w:r w:rsidRPr="006D53A4">
              <w:rPr>
                <w:sz w:val="20"/>
                <w:szCs w:val="20"/>
              </w:rPr>
              <w:t>568</w:t>
            </w:r>
          </w:p>
        </w:tc>
        <w:tc>
          <w:tcPr>
            <w:tcW w:w="2126" w:type="dxa"/>
            <w:vAlign w:val="center"/>
          </w:tcPr>
          <w:p w14:paraId="09EDA120" w14:textId="77777777" w:rsidR="001A3497" w:rsidRPr="006D53A4" w:rsidRDefault="001A3497" w:rsidP="007350E6">
            <w:pPr>
              <w:overflowPunct w:val="0"/>
              <w:autoSpaceDE w:val="0"/>
              <w:autoSpaceDN w:val="0"/>
              <w:adjustRightInd w:val="0"/>
              <w:ind w:firstLine="0"/>
              <w:jc w:val="center"/>
              <w:textAlignment w:val="baseline"/>
              <w:rPr>
                <w:sz w:val="20"/>
                <w:szCs w:val="20"/>
              </w:rPr>
            </w:pPr>
            <w:r w:rsidRPr="006D53A4">
              <w:rPr>
                <w:sz w:val="20"/>
                <w:szCs w:val="20"/>
              </w:rPr>
              <w:t>29,8</w:t>
            </w:r>
          </w:p>
        </w:tc>
        <w:tc>
          <w:tcPr>
            <w:tcW w:w="2126" w:type="dxa"/>
            <w:vAlign w:val="center"/>
          </w:tcPr>
          <w:p w14:paraId="7C4AED30" w14:textId="77777777" w:rsidR="001A3497" w:rsidRPr="00D64F35" w:rsidRDefault="001A3497" w:rsidP="007350E6">
            <w:pPr>
              <w:overflowPunct w:val="0"/>
              <w:autoSpaceDE w:val="0"/>
              <w:autoSpaceDN w:val="0"/>
              <w:adjustRightInd w:val="0"/>
              <w:ind w:firstLine="0"/>
              <w:jc w:val="center"/>
              <w:textAlignment w:val="baseline"/>
              <w:rPr>
                <w:sz w:val="20"/>
                <w:szCs w:val="20"/>
              </w:rPr>
            </w:pPr>
            <w:r w:rsidRPr="00D64F35">
              <w:rPr>
                <w:sz w:val="20"/>
                <w:szCs w:val="20"/>
              </w:rPr>
              <w:t>0,60</w:t>
            </w:r>
          </w:p>
        </w:tc>
      </w:tr>
      <w:tr w:rsidR="001A3497" w:rsidRPr="006D53A4" w14:paraId="46FC3F6B" w14:textId="77777777" w:rsidTr="007350E6">
        <w:trPr>
          <w:trHeight w:val="280"/>
        </w:trPr>
        <w:tc>
          <w:tcPr>
            <w:tcW w:w="2552" w:type="dxa"/>
            <w:vAlign w:val="center"/>
          </w:tcPr>
          <w:p w14:paraId="297D5F1F" w14:textId="77777777" w:rsidR="001A3497" w:rsidRPr="006D53A4" w:rsidRDefault="001A3497" w:rsidP="007350E6">
            <w:pPr>
              <w:overflowPunct w:val="0"/>
              <w:autoSpaceDE w:val="0"/>
              <w:autoSpaceDN w:val="0"/>
              <w:adjustRightInd w:val="0"/>
              <w:ind w:firstLine="0"/>
              <w:jc w:val="center"/>
              <w:textAlignment w:val="baseline"/>
              <w:rPr>
                <w:sz w:val="20"/>
                <w:szCs w:val="20"/>
              </w:rPr>
            </w:pPr>
            <w:proofErr w:type="gramStart"/>
            <w:r w:rsidRPr="006D53A4">
              <w:rPr>
                <w:sz w:val="20"/>
                <w:szCs w:val="20"/>
              </w:rPr>
              <w:t>На конец</w:t>
            </w:r>
            <w:proofErr w:type="gramEnd"/>
            <w:r w:rsidRPr="006D53A4">
              <w:rPr>
                <w:sz w:val="20"/>
                <w:szCs w:val="20"/>
              </w:rPr>
              <w:t xml:space="preserve"> 2022 года</w:t>
            </w:r>
          </w:p>
        </w:tc>
        <w:tc>
          <w:tcPr>
            <w:tcW w:w="2410" w:type="dxa"/>
            <w:vAlign w:val="center"/>
          </w:tcPr>
          <w:p w14:paraId="49B6FFA1" w14:textId="77777777" w:rsidR="001A3497" w:rsidRPr="006D53A4" w:rsidRDefault="001A3497" w:rsidP="007350E6">
            <w:pPr>
              <w:overflowPunct w:val="0"/>
              <w:autoSpaceDE w:val="0"/>
              <w:autoSpaceDN w:val="0"/>
              <w:adjustRightInd w:val="0"/>
              <w:ind w:firstLine="0"/>
              <w:jc w:val="center"/>
              <w:textAlignment w:val="baseline"/>
              <w:rPr>
                <w:sz w:val="20"/>
                <w:szCs w:val="20"/>
              </w:rPr>
            </w:pPr>
            <w:r w:rsidRPr="006D53A4">
              <w:rPr>
                <w:sz w:val="20"/>
                <w:szCs w:val="20"/>
              </w:rPr>
              <w:t>532</w:t>
            </w:r>
          </w:p>
        </w:tc>
        <w:tc>
          <w:tcPr>
            <w:tcW w:w="2126" w:type="dxa"/>
            <w:vAlign w:val="center"/>
          </w:tcPr>
          <w:p w14:paraId="0C799563" w14:textId="77777777" w:rsidR="001A3497" w:rsidRPr="006D53A4" w:rsidRDefault="001A3497" w:rsidP="007350E6">
            <w:pPr>
              <w:overflowPunct w:val="0"/>
              <w:autoSpaceDE w:val="0"/>
              <w:autoSpaceDN w:val="0"/>
              <w:adjustRightInd w:val="0"/>
              <w:ind w:firstLine="0"/>
              <w:jc w:val="center"/>
              <w:textAlignment w:val="baseline"/>
              <w:rPr>
                <w:sz w:val="20"/>
                <w:szCs w:val="20"/>
              </w:rPr>
            </w:pPr>
            <w:r w:rsidRPr="006D53A4">
              <w:rPr>
                <w:sz w:val="20"/>
                <w:szCs w:val="20"/>
              </w:rPr>
              <w:t>93,7</w:t>
            </w:r>
          </w:p>
        </w:tc>
        <w:tc>
          <w:tcPr>
            <w:tcW w:w="2126" w:type="dxa"/>
            <w:vAlign w:val="center"/>
          </w:tcPr>
          <w:p w14:paraId="2F64BEE6" w14:textId="77777777" w:rsidR="001A3497" w:rsidRPr="00D64F35" w:rsidRDefault="001A3497" w:rsidP="007350E6">
            <w:pPr>
              <w:overflowPunct w:val="0"/>
              <w:autoSpaceDE w:val="0"/>
              <w:autoSpaceDN w:val="0"/>
              <w:adjustRightInd w:val="0"/>
              <w:ind w:firstLine="0"/>
              <w:jc w:val="center"/>
              <w:textAlignment w:val="baseline"/>
              <w:rPr>
                <w:sz w:val="20"/>
                <w:szCs w:val="20"/>
              </w:rPr>
            </w:pPr>
            <w:r w:rsidRPr="00D64F35">
              <w:rPr>
                <w:sz w:val="20"/>
                <w:szCs w:val="20"/>
              </w:rPr>
              <w:t>0,57</w:t>
            </w:r>
          </w:p>
        </w:tc>
      </w:tr>
      <w:tr w:rsidR="001A3497" w:rsidRPr="006D53A4" w14:paraId="70F96772" w14:textId="77777777" w:rsidTr="007350E6">
        <w:trPr>
          <w:trHeight w:val="256"/>
        </w:trPr>
        <w:tc>
          <w:tcPr>
            <w:tcW w:w="2552" w:type="dxa"/>
            <w:vAlign w:val="center"/>
          </w:tcPr>
          <w:p w14:paraId="5619B8BF" w14:textId="77777777" w:rsidR="001A3497" w:rsidRPr="006D53A4" w:rsidRDefault="001A3497" w:rsidP="007350E6">
            <w:pPr>
              <w:overflowPunct w:val="0"/>
              <w:autoSpaceDE w:val="0"/>
              <w:autoSpaceDN w:val="0"/>
              <w:adjustRightInd w:val="0"/>
              <w:ind w:firstLine="0"/>
              <w:jc w:val="center"/>
              <w:textAlignment w:val="baseline"/>
              <w:rPr>
                <w:sz w:val="20"/>
                <w:szCs w:val="20"/>
              </w:rPr>
            </w:pPr>
            <w:proofErr w:type="gramStart"/>
            <w:r w:rsidRPr="006D53A4">
              <w:rPr>
                <w:sz w:val="20"/>
                <w:szCs w:val="20"/>
              </w:rPr>
              <w:t>На конец</w:t>
            </w:r>
            <w:proofErr w:type="gramEnd"/>
            <w:r w:rsidRPr="006D53A4">
              <w:rPr>
                <w:sz w:val="20"/>
                <w:szCs w:val="20"/>
              </w:rPr>
              <w:t xml:space="preserve"> 2023 года</w:t>
            </w:r>
          </w:p>
        </w:tc>
        <w:tc>
          <w:tcPr>
            <w:tcW w:w="2410" w:type="dxa"/>
            <w:vAlign w:val="center"/>
          </w:tcPr>
          <w:p w14:paraId="33D15F2A" w14:textId="77777777" w:rsidR="001A3497" w:rsidRPr="006D53A4" w:rsidRDefault="001A3497" w:rsidP="007350E6">
            <w:pPr>
              <w:overflowPunct w:val="0"/>
              <w:autoSpaceDE w:val="0"/>
              <w:autoSpaceDN w:val="0"/>
              <w:adjustRightInd w:val="0"/>
              <w:ind w:firstLine="0"/>
              <w:jc w:val="center"/>
              <w:textAlignment w:val="baseline"/>
              <w:rPr>
                <w:sz w:val="20"/>
                <w:szCs w:val="20"/>
              </w:rPr>
            </w:pPr>
            <w:r w:rsidRPr="006D53A4">
              <w:rPr>
                <w:sz w:val="20"/>
                <w:szCs w:val="20"/>
              </w:rPr>
              <w:t>413</w:t>
            </w:r>
          </w:p>
        </w:tc>
        <w:tc>
          <w:tcPr>
            <w:tcW w:w="2126" w:type="dxa"/>
            <w:vAlign w:val="center"/>
          </w:tcPr>
          <w:p w14:paraId="023C97B1" w14:textId="77777777" w:rsidR="001A3497" w:rsidRPr="006D53A4" w:rsidRDefault="001A3497" w:rsidP="007350E6">
            <w:pPr>
              <w:overflowPunct w:val="0"/>
              <w:autoSpaceDE w:val="0"/>
              <w:autoSpaceDN w:val="0"/>
              <w:adjustRightInd w:val="0"/>
              <w:ind w:firstLine="0"/>
              <w:jc w:val="center"/>
              <w:textAlignment w:val="baseline"/>
              <w:rPr>
                <w:sz w:val="20"/>
                <w:szCs w:val="20"/>
              </w:rPr>
            </w:pPr>
            <w:r w:rsidRPr="006D53A4">
              <w:rPr>
                <w:sz w:val="20"/>
                <w:szCs w:val="20"/>
              </w:rPr>
              <w:t>77,6</w:t>
            </w:r>
          </w:p>
        </w:tc>
        <w:tc>
          <w:tcPr>
            <w:tcW w:w="2126" w:type="dxa"/>
            <w:vAlign w:val="center"/>
          </w:tcPr>
          <w:p w14:paraId="69941513" w14:textId="77777777" w:rsidR="001A3497" w:rsidRPr="006D53A4" w:rsidRDefault="001A3497" w:rsidP="007350E6">
            <w:pPr>
              <w:overflowPunct w:val="0"/>
              <w:autoSpaceDE w:val="0"/>
              <w:autoSpaceDN w:val="0"/>
              <w:adjustRightInd w:val="0"/>
              <w:ind w:firstLine="0"/>
              <w:jc w:val="center"/>
              <w:textAlignment w:val="baseline"/>
              <w:rPr>
                <w:sz w:val="20"/>
                <w:szCs w:val="20"/>
              </w:rPr>
            </w:pPr>
            <w:r w:rsidRPr="006D53A4">
              <w:rPr>
                <w:sz w:val="20"/>
                <w:szCs w:val="20"/>
              </w:rPr>
              <w:t>0,46</w:t>
            </w:r>
          </w:p>
        </w:tc>
      </w:tr>
    </w:tbl>
    <w:p w14:paraId="2B0286B0" w14:textId="77777777" w:rsidR="001A3497" w:rsidRPr="006D53A4" w:rsidRDefault="001A3497" w:rsidP="001A3497">
      <w:pPr>
        <w:widowControl w:val="0"/>
        <w:suppressAutoHyphens/>
        <w:ind w:firstLine="708"/>
      </w:pPr>
    </w:p>
    <w:p w14:paraId="0CEF7359" w14:textId="77777777" w:rsidR="009D4FBF" w:rsidRPr="006D5ECE" w:rsidRDefault="001A3497" w:rsidP="009D4FBF">
      <w:pPr>
        <w:widowControl w:val="0"/>
        <w:suppressAutoHyphens/>
        <w:ind w:firstLine="708"/>
      </w:pPr>
      <w:r w:rsidRPr="006D53A4">
        <w:t xml:space="preserve">Уровень зарегистрированной безработицы (численность безработных по отношению к численности экономически активного населения) </w:t>
      </w:r>
      <w:proofErr w:type="gramStart"/>
      <w:r w:rsidRPr="006D53A4">
        <w:t>на конец</w:t>
      </w:r>
      <w:proofErr w:type="gramEnd"/>
      <w:r w:rsidRPr="006D53A4">
        <w:t xml:space="preserve"> 2023 года составил 0,46%</w:t>
      </w:r>
      <w:r w:rsidRPr="006D53A4">
        <w:rPr>
          <w:b/>
        </w:rPr>
        <w:t xml:space="preserve"> </w:t>
      </w:r>
      <w:r w:rsidRPr="006D53A4">
        <w:t xml:space="preserve">против 0,57% 2022 года. </w:t>
      </w:r>
      <w:r w:rsidR="009D4FBF" w:rsidRPr="009D4FBF">
        <w:t xml:space="preserve">Уровень регистрируемой безработицы в Северодвинске в 2,2 раза ниже </w:t>
      </w:r>
      <w:proofErr w:type="spellStart"/>
      <w:r w:rsidR="009D4FBF" w:rsidRPr="009D4FBF">
        <w:t>среднеобластного</w:t>
      </w:r>
      <w:proofErr w:type="spellEnd"/>
      <w:r w:rsidR="009D4FBF" w:rsidRPr="009D4FBF">
        <w:t xml:space="preserve"> показателя (по Архангельской области – 1%).</w:t>
      </w:r>
    </w:p>
    <w:p w14:paraId="5D92458B" w14:textId="41AD69B1" w:rsidR="00A33302" w:rsidRPr="0094615C" w:rsidRDefault="001A3497" w:rsidP="00A33302">
      <w:r w:rsidRPr="006D53A4">
        <w:t xml:space="preserve">Нагрузка незанятого населения, обратившегося в государственное учреждение службы занятости, на одну заявленную вакансию </w:t>
      </w:r>
      <w:proofErr w:type="gramStart"/>
      <w:r w:rsidRPr="006D53A4">
        <w:t>на конец</w:t>
      </w:r>
      <w:proofErr w:type="gramEnd"/>
      <w:r w:rsidRPr="006D53A4">
        <w:t xml:space="preserve"> 2023 года составила 0,2 человека и снизилась относительно 2022 года на 9,1% (в 2022 году – 0,22 человека).</w:t>
      </w:r>
      <w:r w:rsidRPr="006D53A4">
        <w:rPr>
          <w:color w:val="FF0000"/>
        </w:rPr>
        <w:t xml:space="preserve"> </w:t>
      </w:r>
      <w:r w:rsidR="00A33302" w:rsidRPr="00A33302">
        <w:t>Снижение нагрузки связано с сокращением в 2023 году относительно 2022 года числа безработных при сохранении числа заявленных работодателями вакансий</w:t>
      </w:r>
      <w:r w:rsidR="00A33302" w:rsidRPr="00A33302">
        <w:rPr>
          <w:color w:val="FF0000"/>
        </w:rPr>
        <w:t xml:space="preserve"> </w:t>
      </w:r>
      <w:r w:rsidR="00A33302" w:rsidRPr="00A33302">
        <w:t>(</w:t>
      </w:r>
      <w:proofErr w:type="gramStart"/>
      <w:r w:rsidR="00A33302" w:rsidRPr="00A33302">
        <w:t>на конец</w:t>
      </w:r>
      <w:proofErr w:type="gramEnd"/>
      <w:r w:rsidR="00A33302" w:rsidRPr="00A33302">
        <w:t xml:space="preserve"> 2022 года – 2546 вакансий, конец 2023 года – 2494 вакансий). По Архангельской области к</w:t>
      </w:r>
      <w:r w:rsidR="00897791">
        <w:t> </w:t>
      </w:r>
      <w:r w:rsidR="00A33302" w:rsidRPr="00A33302">
        <w:t>концу декабря 2023 года нагрузка на одну заявленную вакансию составила 0,6 человек.</w:t>
      </w:r>
    </w:p>
    <w:p w14:paraId="17148F1D" w14:textId="1770CDC2" w:rsidR="001A3497" w:rsidRPr="000911E2" w:rsidRDefault="001A3497" w:rsidP="00A33302">
      <w:pPr>
        <w:widowControl w:val="0"/>
        <w:suppressAutoHyphens/>
        <w:ind w:firstLine="708"/>
      </w:pPr>
      <w:r w:rsidRPr="00706AE9">
        <w:lastRenderedPageBreak/>
        <w:t xml:space="preserve">Среднегодовая численность занятых в экономике Северодвинска в 2023 году снизилась относительно 2022 года на 0,2 тыс. человек и составила 87 тыс. человек. При этом доля занятого населения в структуре трудовых ресурсов Северодвинска снизилась до 81,8% (в 2022 году составляла 81,9%). Снижение доли занятого населения обусловлено сокращением </w:t>
      </w:r>
      <w:r w:rsidRPr="000911E2">
        <w:t>численности работающих в крупных организациях и субъектах среднего предпринимательства.</w:t>
      </w:r>
    </w:p>
    <w:p w14:paraId="0AC30695" w14:textId="24452FCD" w:rsidR="001A3497" w:rsidRPr="000911E2" w:rsidRDefault="001A3497" w:rsidP="001A3497">
      <w:r w:rsidRPr="000911E2">
        <w:t>На долю крупных организаций и субъектов среднего предпринимательства (без субъектов малого предпринимательства) приходится 82,7% от общей численности занятых в экономике Северодвинска. Среднесписочная численность работников данных организаций за 2023 год составила 71,9 тыс. человек и снизилась по сравнению с аналогичным периодом 202</w:t>
      </w:r>
      <w:r w:rsidR="00A719DC" w:rsidRPr="000911E2">
        <w:t>2</w:t>
      </w:r>
      <w:r w:rsidRPr="000911E2">
        <w:t xml:space="preserve"> года на 0,5% или на 0,4 тыс. человек.</w:t>
      </w:r>
    </w:p>
    <w:p w14:paraId="76E03AB2" w14:textId="17948D76" w:rsidR="001A3497" w:rsidRPr="000911E2" w:rsidRDefault="001A3497" w:rsidP="001A3497">
      <w:r w:rsidRPr="000911E2">
        <w:t>По информации, представленной территориальным органом государственной статистики, по кругу крупных и средних организаций города за 2023 год сохранилось традиционное для Северодвинска распределение занятых по видам экономической деятельности (рис. 1.3.4).</w:t>
      </w:r>
    </w:p>
    <w:p w14:paraId="0ADCC154" w14:textId="77777777" w:rsidR="00752E8A" w:rsidRPr="000911E2" w:rsidRDefault="00752E8A" w:rsidP="00752E8A">
      <w:bookmarkStart w:id="101" w:name="_Toc130914345"/>
    </w:p>
    <w:p w14:paraId="51F15FDF" w14:textId="39291A9C" w:rsidR="00752E8A" w:rsidRPr="00FD42B2" w:rsidRDefault="00253377" w:rsidP="00752E8A">
      <w:pPr>
        <w:ind w:firstLine="0"/>
        <w:rPr>
          <w:lang w:val="en-US"/>
        </w:rPr>
      </w:pPr>
      <w:r w:rsidRPr="000911E2">
        <w:rPr>
          <w:noProof/>
        </w:rPr>
        <w:drawing>
          <wp:inline distT="0" distB="0" distL="0" distR="0" wp14:anchorId="113DF612" wp14:editId="21A45A4E">
            <wp:extent cx="6154420" cy="514477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102" w:name="_GoBack"/>
      <w:bookmarkEnd w:id="102"/>
    </w:p>
    <w:p w14:paraId="33F7DC3B" w14:textId="77777777" w:rsidR="00752E8A" w:rsidRPr="000911E2" w:rsidRDefault="00752E8A" w:rsidP="00752E8A">
      <w:pPr>
        <w:autoSpaceDE w:val="0"/>
        <w:autoSpaceDN w:val="0"/>
        <w:adjustRightInd w:val="0"/>
        <w:spacing w:after="120"/>
        <w:ind w:firstLine="0"/>
        <w:jc w:val="center"/>
      </w:pPr>
      <w:r w:rsidRPr="000911E2">
        <w:t xml:space="preserve">Рис. 1.3.4. Распределение </w:t>
      </w:r>
      <w:proofErr w:type="gramStart"/>
      <w:r w:rsidRPr="000911E2">
        <w:t>занятых</w:t>
      </w:r>
      <w:proofErr w:type="gramEnd"/>
      <w:r w:rsidRPr="000911E2">
        <w:t xml:space="preserve"> в 2023 году по видам экономической деятельности</w:t>
      </w:r>
    </w:p>
    <w:p w14:paraId="5CD2706A" w14:textId="26265EF7" w:rsidR="00D5364D" w:rsidRPr="000911E2" w:rsidRDefault="00752E8A" w:rsidP="00D5364D">
      <w:r w:rsidRPr="000911E2">
        <w:t>Среднемесячная заработная плата (без выплат социального характера), начисленная работающим на предприятиях и в организациях города (без субъектов малого предпринимательства), за 2023 год составила 8</w:t>
      </w:r>
      <w:r w:rsidR="008B4400" w:rsidRPr="000911E2">
        <w:t>4</w:t>
      </w:r>
      <w:r w:rsidRPr="000911E2">
        <w:t> </w:t>
      </w:r>
      <w:r w:rsidR="008B4400" w:rsidRPr="000911E2">
        <w:t>475</w:t>
      </w:r>
      <w:r w:rsidRPr="000911E2">
        <w:t xml:space="preserve"> рубл</w:t>
      </w:r>
      <w:r w:rsidR="008B4400" w:rsidRPr="000911E2">
        <w:t>ей</w:t>
      </w:r>
      <w:r w:rsidRPr="000911E2">
        <w:t xml:space="preserve"> и возросла по</w:t>
      </w:r>
      <w:r w:rsidR="008B4400" w:rsidRPr="000911E2">
        <w:t xml:space="preserve"> </w:t>
      </w:r>
      <w:r w:rsidRPr="000911E2">
        <w:t>сравнению с</w:t>
      </w:r>
      <w:r w:rsidR="008B4400" w:rsidRPr="000911E2">
        <w:t> </w:t>
      </w:r>
      <w:r w:rsidRPr="000911E2">
        <w:t xml:space="preserve">2022 годом на 10,5%. </w:t>
      </w:r>
      <w:r w:rsidR="00D5364D" w:rsidRPr="000911E2">
        <w:t>Реально начисленная заработная плата, рассчитанная с учетом индекса потребительских цен, возросла на 4,</w:t>
      </w:r>
      <w:r w:rsidR="00092F95" w:rsidRPr="000911E2">
        <w:t>2</w:t>
      </w:r>
      <w:r w:rsidR="00D5364D" w:rsidRPr="000911E2">
        <w:t>%.</w:t>
      </w:r>
    </w:p>
    <w:p w14:paraId="46F23BA7" w14:textId="4D4C5E46" w:rsidR="008D5BD7" w:rsidRPr="000911E2" w:rsidRDefault="008D5BD7" w:rsidP="008D5BD7">
      <w:r w:rsidRPr="000911E2">
        <w:lastRenderedPageBreak/>
        <w:t xml:space="preserve">Для сравнения: среднемесячная начисленная заработная плата на одного работающего в целом по Архангельской области (без НАО) за 2023 год составила </w:t>
      </w:r>
      <w:r w:rsidR="00092F95" w:rsidRPr="000911E2">
        <w:t>71</w:t>
      </w:r>
      <w:r w:rsidRPr="000911E2">
        <w:t> 9</w:t>
      </w:r>
      <w:r w:rsidR="00092F95" w:rsidRPr="000911E2">
        <w:t>94</w:t>
      </w:r>
      <w:r w:rsidRPr="000911E2">
        <w:t> рубля, рост к 202</w:t>
      </w:r>
      <w:r w:rsidR="00092F95" w:rsidRPr="000911E2">
        <w:t>2</w:t>
      </w:r>
      <w:r w:rsidRPr="000911E2">
        <w:t xml:space="preserve"> год</w:t>
      </w:r>
      <w:r w:rsidR="00092F95" w:rsidRPr="000911E2">
        <w:t>у</w:t>
      </w:r>
      <w:r w:rsidRPr="000911E2">
        <w:t xml:space="preserve"> составил 111,</w:t>
      </w:r>
      <w:r w:rsidR="00092F95" w:rsidRPr="000911E2">
        <w:t>6</w:t>
      </w:r>
      <w:r w:rsidRPr="000911E2">
        <w:t>%. В</w:t>
      </w:r>
      <w:r w:rsidR="00E325EB" w:rsidRPr="000911E2">
        <w:t xml:space="preserve"> </w:t>
      </w:r>
      <w:r w:rsidRPr="000911E2">
        <w:t>реальном исчислении (с учетом индекса потребительских цен) заработная плата возросла на 5,</w:t>
      </w:r>
      <w:r w:rsidR="00092F95" w:rsidRPr="000911E2">
        <w:t>3</w:t>
      </w:r>
      <w:r w:rsidRPr="000911E2">
        <w:t>%.</w:t>
      </w:r>
    </w:p>
    <w:p w14:paraId="5FE9AA02" w14:textId="03C014A9" w:rsidR="00752E8A" w:rsidRPr="000911E2" w:rsidRDefault="00752E8A" w:rsidP="008D5BD7">
      <w:r w:rsidRPr="000911E2">
        <w:t>Абсолютные величины средней заработной платы работников предприятий и организаций Северодвинска (без субъектов малого предпринимательства) по видам экономической деятельности и темпы роста абсолютных значений по сравнению с предыдущим годом представлены в табл. 1.3.5.</w:t>
      </w:r>
    </w:p>
    <w:p w14:paraId="222C020B" w14:textId="77777777" w:rsidR="00752E8A" w:rsidRPr="000911E2" w:rsidRDefault="00752E8A" w:rsidP="00752E8A">
      <w:pPr>
        <w:jc w:val="right"/>
      </w:pPr>
      <w:r w:rsidRPr="000911E2">
        <w:t>Таблица 1.3.5</w:t>
      </w: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2"/>
        <w:gridCol w:w="1701"/>
        <w:gridCol w:w="1985"/>
      </w:tblGrid>
      <w:tr w:rsidR="00752E8A" w:rsidRPr="000911E2" w14:paraId="2B979360" w14:textId="77777777" w:rsidTr="008B4400">
        <w:trPr>
          <w:cantSplit/>
          <w:trHeight w:val="284"/>
        </w:trPr>
        <w:tc>
          <w:tcPr>
            <w:tcW w:w="5822" w:type="dxa"/>
            <w:vMerge w:val="restart"/>
            <w:vAlign w:val="center"/>
          </w:tcPr>
          <w:p w14:paraId="0D572861" w14:textId="77777777" w:rsidR="00752E8A" w:rsidRPr="000911E2" w:rsidRDefault="00752E8A" w:rsidP="007350E6">
            <w:pPr>
              <w:overflowPunct w:val="0"/>
              <w:autoSpaceDE w:val="0"/>
              <w:autoSpaceDN w:val="0"/>
              <w:adjustRightInd w:val="0"/>
              <w:ind w:firstLine="0"/>
              <w:jc w:val="center"/>
              <w:textAlignment w:val="baseline"/>
              <w:rPr>
                <w:sz w:val="20"/>
              </w:rPr>
            </w:pPr>
            <w:r w:rsidRPr="000911E2">
              <w:rPr>
                <w:sz w:val="20"/>
              </w:rPr>
              <w:t>Вид экономической деятельности</w:t>
            </w:r>
          </w:p>
        </w:tc>
        <w:tc>
          <w:tcPr>
            <w:tcW w:w="3686" w:type="dxa"/>
            <w:gridSpan w:val="2"/>
            <w:shd w:val="clear" w:color="auto" w:fill="FFFFFF"/>
            <w:vAlign w:val="center"/>
          </w:tcPr>
          <w:p w14:paraId="63B4D68C" w14:textId="77777777" w:rsidR="00752E8A" w:rsidRPr="000911E2" w:rsidRDefault="00752E8A" w:rsidP="007350E6">
            <w:pPr>
              <w:overflowPunct w:val="0"/>
              <w:autoSpaceDE w:val="0"/>
              <w:autoSpaceDN w:val="0"/>
              <w:adjustRightInd w:val="0"/>
              <w:ind w:firstLine="0"/>
              <w:jc w:val="center"/>
              <w:textAlignment w:val="baseline"/>
              <w:rPr>
                <w:sz w:val="20"/>
              </w:rPr>
            </w:pPr>
            <w:r w:rsidRPr="000911E2">
              <w:rPr>
                <w:sz w:val="20"/>
              </w:rPr>
              <w:t>Среднемесячная заработная плата на</w:t>
            </w:r>
            <w:r w:rsidRPr="000911E2">
              <w:rPr>
                <w:sz w:val="20"/>
                <w:lang w:val="en-US"/>
              </w:rPr>
              <w:t> </w:t>
            </w:r>
            <w:r w:rsidRPr="000911E2">
              <w:rPr>
                <w:sz w:val="20"/>
              </w:rPr>
              <w:t>одного работающего</w:t>
            </w:r>
          </w:p>
        </w:tc>
      </w:tr>
      <w:tr w:rsidR="00752E8A" w:rsidRPr="000911E2" w14:paraId="438B8D1E" w14:textId="77777777" w:rsidTr="008B4400">
        <w:trPr>
          <w:cantSplit/>
          <w:trHeight w:val="285"/>
        </w:trPr>
        <w:tc>
          <w:tcPr>
            <w:tcW w:w="5822" w:type="dxa"/>
            <w:vMerge/>
            <w:vAlign w:val="center"/>
          </w:tcPr>
          <w:p w14:paraId="70FD8D88" w14:textId="77777777" w:rsidR="00752E8A" w:rsidRPr="000911E2" w:rsidRDefault="00752E8A" w:rsidP="007350E6">
            <w:pPr>
              <w:overflowPunct w:val="0"/>
              <w:autoSpaceDE w:val="0"/>
              <w:autoSpaceDN w:val="0"/>
              <w:adjustRightInd w:val="0"/>
              <w:ind w:firstLine="0"/>
              <w:jc w:val="center"/>
              <w:textAlignment w:val="baseline"/>
              <w:rPr>
                <w:sz w:val="20"/>
              </w:rPr>
            </w:pPr>
          </w:p>
        </w:tc>
        <w:tc>
          <w:tcPr>
            <w:tcW w:w="1701" w:type="dxa"/>
            <w:shd w:val="clear" w:color="auto" w:fill="auto"/>
            <w:vAlign w:val="center"/>
          </w:tcPr>
          <w:p w14:paraId="4A2B9B6F" w14:textId="16A279FE" w:rsidR="00752E8A" w:rsidRPr="000911E2" w:rsidRDefault="00752E8A" w:rsidP="007350E6">
            <w:pPr>
              <w:overflowPunct w:val="0"/>
              <w:autoSpaceDE w:val="0"/>
              <w:autoSpaceDN w:val="0"/>
              <w:adjustRightInd w:val="0"/>
              <w:ind w:firstLine="0"/>
              <w:jc w:val="center"/>
              <w:textAlignment w:val="baseline"/>
              <w:rPr>
                <w:sz w:val="20"/>
              </w:rPr>
            </w:pPr>
            <w:r w:rsidRPr="000911E2">
              <w:rPr>
                <w:sz w:val="20"/>
              </w:rPr>
              <w:t>2023 год,</w:t>
            </w:r>
          </w:p>
          <w:p w14:paraId="05F6C2ED" w14:textId="77777777" w:rsidR="00752E8A" w:rsidRPr="000911E2" w:rsidRDefault="00752E8A" w:rsidP="007350E6">
            <w:pPr>
              <w:overflowPunct w:val="0"/>
              <w:autoSpaceDE w:val="0"/>
              <w:autoSpaceDN w:val="0"/>
              <w:adjustRightInd w:val="0"/>
              <w:ind w:firstLine="0"/>
              <w:jc w:val="center"/>
              <w:textAlignment w:val="baseline"/>
              <w:rPr>
                <w:sz w:val="20"/>
              </w:rPr>
            </w:pPr>
            <w:r w:rsidRPr="000911E2">
              <w:rPr>
                <w:sz w:val="20"/>
              </w:rPr>
              <w:t>руб.</w:t>
            </w:r>
          </w:p>
        </w:tc>
        <w:tc>
          <w:tcPr>
            <w:tcW w:w="1985" w:type="dxa"/>
            <w:shd w:val="clear" w:color="auto" w:fill="auto"/>
            <w:vAlign w:val="center"/>
          </w:tcPr>
          <w:p w14:paraId="3CAC92E1" w14:textId="6E22D0DC" w:rsidR="00752E8A" w:rsidRPr="000911E2" w:rsidRDefault="00752E8A" w:rsidP="008B4400">
            <w:pPr>
              <w:overflowPunct w:val="0"/>
              <w:autoSpaceDE w:val="0"/>
              <w:autoSpaceDN w:val="0"/>
              <w:adjustRightInd w:val="0"/>
              <w:ind w:right="-108" w:hanging="108"/>
              <w:jc w:val="center"/>
              <w:textAlignment w:val="baseline"/>
              <w:rPr>
                <w:sz w:val="20"/>
              </w:rPr>
            </w:pPr>
            <w:r w:rsidRPr="000911E2">
              <w:rPr>
                <w:sz w:val="20"/>
              </w:rPr>
              <w:t>2023 год к 2022 год</w:t>
            </w:r>
            <w:r w:rsidR="008B4400" w:rsidRPr="000911E2">
              <w:rPr>
                <w:sz w:val="20"/>
              </w:rPr>
              <w:t>у</w:t>
            </w:r>
            <w:r w:rsidRPr="000911E2">
              <w:rPr>
                <w:sz w:val="20"/>
              </w:rPr>
              <w:t>, %</w:t>
            </w:r>
          </w:p>
        </w:tc>
      </w:tr>
      <w:tr w:rsidR="00752E8A" w:rsidRPr="000911E2" w14:paraId="0E248050" w14:textId="77777777" w:rsidTr="008B4400">
        <w:trPr>
          <w:trHeight w:val="255"/>
        </w:trPr>
        <w:tc>
          <w:tcPr>
            <w:tcW w:w="5822" w:type="dxa"/>
            <w:tcBorders>
              <w:bottom w:val="single" w:sz="4" w:space="0" w:color="auto"/>
            </w:tcBorders>
            <w:vAlign w:val="center"/>
          </w:tcPr>
          <w:p w14:paraId="5BB18765"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 xml:space="preserve">ВСЕГО, в том числе: </w:t>
            </w:r>
          </w:p>
        </w:tc>
        <w:tc>
          <w:tcPr>
            <w:tcW w:w="1701" w:type="dxa"/>
            <w:tcBorders>
              <w:bottom w:val="single" w:sz="4" w:space="0" w:color="auto"/>
            </w:tcBorders>
            <w:shd w:val="clear" w:color="auto" w:fill="auto"/>
            <w:vAlign w:val="center"/>
          </w:tcPr>
          <w:p w14:paraId="44A4232E" w14:textId="277941A6"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8</w:t>
            </w:r>
            <w:r w:rsidR="00ED5D1C" w:rsidRPr="000911E2">
              <w:rPr>
                <w:sz w:val="20"/>
              </w:rPr>
              <w:t>4</w:t>
            </w:r>
            <w:r w:rsidRPr="000911E2">
              <w:rPr>
                <w:sz w:val="20"/>
              </w:rPr>
              <w:t> </w:t>
            </w:r>
            <w:r w:rsidR="00ED5D1C" w:rsidRPr="000911E2">
              <w:rPr>
                <w:sz w:val="20"/>
              </w:rPr>
              <w:t>475</w:t>
            </w:r>
          </w:p>
        </w:tc>
        <w:tc>
          <w:tcPr>
            <w:tcW w:w="1985" w:type="dxa"/>
            <w:tcBorders>
              <w:bottom w:val="single" w:sz="4" w:space="0" w:color="auto"/>
            </w:tcBorders>
            <w:shd w:val="clear" w:color="auto" w:fill="auto"/>
            <w:vAlign w:val="center"/>
          </w:tcPr>
          <w:p w14:paraId="67E66E5B" w14:textId="77777777" w:rsidR="00752E8A" w:rsidRPr="000911E2" w:rsidRDefault="00752E8A" w:rsidP="007350E6">
            <w:pPr>
              <w:overflowPunct w:val="0"/>
              <w:autoSpaceDE w:val="0"/>
              <w:autoSpaceDN w:val="0"/>
              <w:adjustRightInd w:val="0"/>
              <w:ind w:right="176" w:firstLine="0"/>
              <w:jc w:val="right"/>
              <w:textAlignment w:val="baseline"/>
              <w:rPr>
                <w:sz w:val="20"/>
              </w:rPr>
            </w:pPr>
            <w:r w:rsidRPr="000911E2">
              <w:rPr>
                <w:sz w:val="20"/>
              </w:rPr>
              <w:t>110,5</w:t>
            </w:r>
          </w:p>
        </w:tc>
      </w:tr>
      <w:tr w:rsidR="00752E8A" w:rsidRPr="000911E2" w14:paraId="58873D85" w14:textId="77777777" w:rsidTr="008B4400">
        <w:trPr>
          <w:trHeight w:val="255"/>
        </w:trPr>
        <w:tc>
          <w:tcPr>
            <w:tcW w:w="5822" w:type="dxa"/>
            <w:vAlign w:val="center"/>
          </w:tcPr>
          <w:p w14:paraId="295B3C14"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Сельское, лесное хозяйство, охота, рыболовство и рыбоводство</w:t>
            </w:r>
          </w:p>
        </w:tc>
        <w:tc>
          <w:tcPr>
            <w:tcW w:w="1701" w:type="dxa"/>
            <w:shd w:val="clear" w:color="auto" w:fill="auto"/>
            <w:vAlign w:val="center"/>
          </w:tcPr>
          <w:p w14:paraId="2C1C9BE4" w14:textId="5DBB22EF" w:rsidR="00752E8A" w:rsidRPr="000911E2" w:rsidRDefault="00ED5D1C" w:rsidP="00ED5D1C">
            <w:pPr>
              <w:overflowPunct w:val="0"/>
              <w:autoSpaceDE w:val="0"/>
              <w:autoSpaceDN w:val="0"/>
              <w:adjustRightInd w:val="0"/>
              <w:ind w:right="176" w:firstLine="0"/>
              <w:jc w:val="right"/>
              <w:textAlignment w:val="baseline"/>
              <w:rPr>
                <w:sz w:val="20"/>
              </w:rPr>
            </w:pPr>
            <w:r w:rsidRPr="000911E2">
              <w:rPr>
                <w:sz w:val="20"/>
              </w:rPr>
              <w:t>65</w:t>
            </w:r>
            <w:r w:rsidR="00752E8A" w:rsidRPr="000911E2">
              <w:rPr>
                <w:sz w:val="20"/>
              </w:rPr>
              <w:t> </w:t>
            </w:r>
            <w:r w:rsidRPr="000911E2">
              <w:rPr>
                <w:sz w:val="20"/>
              </w:rPr>
              <w:t>448</w:t>
            </w:r>
          </w:p>
        </w:tc>
        <w:tc>
          <w:tcPr>
            <w:tcW w:w="1985" w:type="dxa"/>
            <w:shd w:val="clear" w:color="auto" w:fill="auto"/>
            <w:vAlign w:val="center"/>
          </w:tcPr>
          <w:p w14:paraId="60953E63" w14:textId="5B3BDBA1" w:rsidR="00752E8A" w:rsidRPr="000911E2" w:rsidRDefault="00ED5D1C" w:rsidP="007350E6">
            <w:pPr>
              <w:overflowPunct w:val="0"/>
              <w:autoSpaceDE w:val="0"/>
              <w:autoSpaceDN w:val="0"/>
              <w:adjustRightInd w:val="0"/>
              <w:ind w:right="176" w:firstLine="0"/>
              <w:jc w:val="right"/>
              <w:textAlignment w:val="baseline"/>
              <w:rPr>
                <w:sz w:val="20"/>
              </w:rPr>
            </w:pPr>
            <w:r w:rsidRPr="000911E2">
              <w:rPr>
                <w:sz w:val="20"/>
              </w:rPr>
              <w:t>125,6</w:t>
            </w:r>
          </w:p>
        </w:tc>
      </w:tr>
      <w:tr w:rsidR="00752E8A" w:rsidRPr="000911E2" w14:paraId="68D3C4E2" w14:textId="77777777" w:rsidTr="008B4400">
        <w:trPr>
          <w:trHeight w:val="255"/>
        </w:trPr>
        <w:tc>
          <w:tcPr>
            <w:tcW w:w="5822" w:type="dxa"/>
            <w:vAlign w:val="center"/>
          </w:tcPr>
          <w:p w14:paraId="57500430"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Добыча полезных ископаемых</w:t>
            </w:r>
          </w:p>
        </w:tc>
        <w:tc>
          <w:tcPr>
            <w:tcW w:w="1701" w:type="dxa"/>
            <w:shd w:val="clear" w:color="auto" w:fill="auto"/>
            <w:vAlign w:val="center"/>
          </w:tcPr>
          <w:p w14:paraId="33BD7C5B" w14:textId="1330D1F7"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2</w:t>
            </w:r>
            <w:r w:rsidR="00ED5D1C" w:rsidRPr="000911E2">
              <w:rPr>
                <w:sz w:val="20"/>
              </w:rPr>
              <w:t>52</w:t>
            </w:r>
            <w:r w:rsidRPr="000911E2">
              <w:rPr>
                <w:sz w:val="20"/>
              </w:rPr>
              <w:t> </w:t>
            </w:r>
            <w:r w:rsidR="00ED5D1C" w:rsidRPr="000911E2">
              <w:rPr>
                <w:sz w:val="20"/>
              </w:rPr>
              <w:t>652</w:t>
            </w:r>
          </w:p>
        </w:tc>
        <w:tc>
          <w:tcPr>
            <w:tcW w:w="1985" w:type="dxa"/>
            <w:shd w:val="clear" w:color="auto" w:fill="auto"/>
            <w:vAlign w:val="center"/>
          </w:tcPr>
          <w:p w14:paraId="07587D83" w14:textId="77777777" w:rsidR="00752E8A" w:rsidRPr="000911E2" w:rsidRDefault="00752E8A" w:rsidP="007350E6">
            <w:pPr>
              <w:overflowPunct w:val="0"/>
              <w:autoSpaceDE w:val="0"/>
              <w:autoSpaceDN w:val="0"/>
              <w:adjustRightInd w:val="0"/>
              <w:ind w:right="176" w:firstLine="0"/>
              <w:jc w:val="right"/>
              <w:textAlignment w:val="baseline"/>
              <w:rPr>
                <w:sz w:val="20"/>
              </w:rPr>
            </w:pPr>
            <w:r w:rsidRPr="000911E2">
              <w:rPr>
                <w:sz w:val="20"/>
              </w:rPr>
              <w:t>-</w:t>
            </w:r>
          </w:p>
        </w:tc>
      </w:tr>
      <w:tr w:rsidR="00752E8A" w:rsidRPr="000911E2" w14:paraId="2477E028" w14:textId="77777777" w:rsidTr="008B4400">
        <w:trPr>
          <w:trHeight w:val="255"/>
        </w:trPr>
        <w:tc>
          <w:tcPr>
            <w:tcW w:w="5822" w:type="dxa"/>
            <w:vAlign w:val="center"/>
          </w:tcPr>
          <w:p w14:paraId="1F34F815"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Обрабатывающие производства</w:t>
            </w:r>
          </w:p>
        </w:tc>
        <w:tc>
          <w:tcPr>
            <w:tcW w:w="1701" w:type="dxa"/>
            <w:shd w:val="clear" w:color="auto" w:fill="auto"/>
            <w:vAlign w:val="center"/>
          </w:tcPr>
          <w:p w14:paraId="4E1DF945" w14:textId="69DDC0AE"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93 </w:t>
            </w:r>
            <w:r w:rsidR="00ED5D1C" w:rsidRPr="000911E2">
              <w:rPr>
                <w:sz w:val="20"/>
              </w:rPr>
              <w:t>991</w:t>
            </w:r>
          </w:p>
        </w:tc>
        <w:tc>
          <w:tcPr>
            <w:tcW w:w="1985" w:type="dxa"/>
            <w:shd w:val="clear" w:color="auto" w:fill="auto"/>
            <w:vAlign w:val="center"/>
          </w:tcPr>
          <w:p w14:paraId="6EF0BC62" w14:textId="2EB671A4" w:rsidR="00752E8A" w:rsidRPr="000911E2" w:rsidRDefault="00ED5D1C" w:rsidP="007350E6">
            <w:pPr>
              <w:overflowPunct w:val="0"/>
              <w:autoSpaceDE w:val="0"/>
              <w:autoSpaceDN w:val="0"/>
              <w:adjustRightInd w:val="0"/>
              <w:ind w:right="176" w:firstLine="0"/>
              <w:jc w:val="right"/>
              <w:textAlignment w:val="baseline"/>
              <w:rPr>
                <w:sz w:val="20"/>
              </w:rPr>
            </w:pPr>
            <w:r w:rsidRPr="000911E2">
              <w:rPr>
                <w:sz w:val="20"/>
              </w:rPr>
              <w:t>109,3</w:t>
            </w:r>
          </w:p>
        </w:tc>
      </w:tr>
      <w:tr w:rsidR="00752E8A" w:rsidRPr="000911E2" w14:paraId="4F8254CB" w14:textId="77777777" w:rsidTr="008B4400">
        <w:trPr>
          <w:trHeight w:val="255"/>
        </w:trPr>
        <w:tc>
          <w:tcPr>
            <w:tcW w:w="5822" w:type="dxa"/>
            <w:vAlign w:val="center"/>
          </w:tcPr>
          <w:p w14:paraId="25DF2F3B"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Обеспечение электрической энергией, газом и паром, кондиционирование воздуха</w:t>
            </w:r>
          </w:p>
        </w:tc>
        <w:tc>
          <w:tcPr>
            <w:tcW w:w="1701" w:type="dxa"/>
            <w:shd w:val="clear" w:color="auto" w:fill="auto"/>
            <w:vAlign w:val="center"/>
          </w:tcPr>
          <w:p w14:paraId="7E23B5F5" w14:textId="4B3CD9FA"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9</w:t>
            </w:r>
            <w:r w:rsidR="00ED5D1C" w:rsidRPr="000911E2">
              <w:rPr>
                <w:sz w:val="20"/>
              </w:rPr>
              <w:t>7</w:t>
            </w:r>
            <w:r w:rsidRPr="000911E2">
              <w:rPr>
                <w:sz w:val="20"/>
              </w:rPr>
              <w:t> </w:t>
            </w:r>
            <w:r w:rsidR="00ED5D1C" w:rsidRPr="000911E2">
              <w:rPr>
                <w:sz w:val="20"/>
              </w:rPr>
              <w:t>668</w:t>
            </w:r>
          </w:p>
        </w:tc>
        <w:tc>
          <w:tcPr>
            <w:tcW w:w="1985" w:type="dxa"/>
            <w:shd w:val="clear" w:color="auto" w:fill="auto"/>
            <w:vAlign w:val="center"/>
          </w:tcPr>
          <w:p w14:paraId="3B087BCE" w14:textId="342D456E" w:rsidR="00752E8A" w:rsidRPr="000911E2" w:rsidRDefault="00ED5D1C" w:rsidP="007350E6">
            <w:pPr>
              <w:overflowPunct w:val="0"/>
              <w:autoSpaceDE w:val="0"/>
              <w:autoSpaceDN w:val="0"/>
              <w:adjustRightInd w:val="0"/>
              <w:ind w:right="176" w:firstLine="0"/>
              <w:jc w:val="right"/>
              <w:textAlignment w:val="baseline"/>
              <w:rPr>
                <w:sz w:val="20"/>
              </w:rPr>
            </w:pPr>
            <w:r w:rsidRPr="000911E2">
              <w:rPr>
                <w:sz w:val="20"/>
              </w:rPr>
              <w:t>112,8</w:t>
            </w:r>
          </w:p>
        </w:tc>
      </w:tr>
      <w:tr w:rsidR="00752E8A" w:rsidRPr="000911E2" w14:paraId="7F4D8CF2" w14:textId="77777777" w:rsidTr="008B4400">
        <w:trPr>
          <w:trHeight w:val="255"/>
        </w:trPr>
        <w:tc>
          <w:tcPr>
            <w:tcW w:w="5822" w:type="dxa"/>
            <w:vAlign w:val="center"/>
          </w:tcPr>
          <w:p w14:paraId="55FBCA1C"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Водоснабжение, водоотведение, организация сбора и утилизации отходов, деятельность по ликвидации загрязнений</w:t>
            </w:r>
          </w:p>
        </w:tc>
        <w:tc>
          <w:tcPr>
            <w:tcW w:w="1701" w:type="dxa"/>
            <w:shd w:val="clear" w:color="auto" w:fill="auto"/>
            <w:vAlign w:val="center"/>
          </w:tcPr>
          <w:p w14:paraId="37857042" w14:textId="0BA926FD"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61 </w:t>
            </w:r>
            <w:r w:rsidR="00ED5D1C" w:rsidRPr="000911E2">
              <w:rPr>
                <w:sz w:val="20"/>
              </w:rPr>
              <w:t>691</w:t>
            </w:r>
          </w:p>
        </w:tc>
        <w:tc>
          <w:tcPr>
            <w:tcW w:w="1985" w:type="dxa"/>
            <w:shd w:val="clear" w:color="auto" w:fill="auto"/>
            <w:vAlign w:val="center"/>
          </w:tcPr>
          <w:p w14:paraId="153076E3" w14:textId="2E6372D8" w:rsidR="00752E8A" w:rsidRPr="000911E2" w:rsidRDefault="00ED5D1C" w:rsidP="007350E6">
            <w:pPr>
              <w:overflowPunct w:val="0"/>
              <w:autoSpaceDE w:val="0"/>
              <w:autoSpaceDN w:val="0"/>
              <w:adjustRightInd w:val="0"/>
              <w:ind w:right="176" w:firstLine="0"/>
              <w:jc w:val="right"/>
              <w:textAlignment w:val="baseline"/>
              <w:rPr>
                <w:sz w:val="20"/>
              </w:rPr>
            </w:pPr>
            <w:r w:rsidRPr="000911E2">
              <w:rPr>
                <w:sz w:val="20"/>
              </w:rPr>
              <w:t>109,2</w:t>
            </w:r>
          </w:p>
        </w:tc>
      </w:tr>
      <w:tr w:rsidR="00752E8A" w:rsidRPr="000911E2" w14:paraId="793ABB2B" w14:textId="77777777" w:rsidTr="008B4400">
        <w:trPr>
          <w:trHeight w:val="255"/>
        </w:trPr>
        <w:tc>
          <w:tcPr>
            <w:tcW w:w="5822" w:type="dxa"/>
            <w:vAlign w:val="center"/>
          </w:tcPr>
          <w:p w14:paraId="5D251FBE"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Строительство</w:t>
            </w:r>
          </w:p>
        </w:tc>
        <w:tc>
          <w:tcPr>
            <w:tcW w:w="1701" w:type="dxa"/>
            <w:shd w:val="clear" w:color="auto" w:fill="auto"/>
            <w:vAlign w:val="center"/>
          </w:tcPr>
          <w:p w14:paraId="743F9137" w14:textId="023293A7"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1</w:t>
            </w:r>
            <w:r w:rsidR="00ED5D1C" w:rsidRPr="000911E2">
              <w:rPr>
                <w:sz w:val="20"/>
              </w:rPr>
              <w:t>11</w:t>
            </w:r>
            <w:r w:rsidRPr="000911E2">
              <w:rPr>
                <w:sz w:val="20"/>
              </w:rPr>
              <w:t> 1</w:t>
            </w:r>
            <w:r w:rsidR="00ED5D1C" w:rsidRPr="000911E2">
              <w:rPr>
                <w:sz w:val="20"/>
              </w:rPr>
              <w:t>83</w:t>
            </w:r>
          </w:p>
        </w:tc>
        <w:tc>
          <w:tcPr>
            <w:tcW w:w="1985" w:type="dxa"/>
            <w:shd w:val="clear" w:color="auto" w:fill="auto"/>
            <w:vAlign w:val="center"/>
          </w:tcPr>
          <w:p w14:paraId="45B2D8FA" w14:textId="13B03DEC" w:rsidR="00752E8A" w:rsidRPr="000911E2" w:rsidRDefault="00ED5D1C" w:rsidP="007350E6">
            <w:pPr>
              <w:overflowPunct w:val="0"/>
              <w:autoSpaceDE w:val="0"/>
              <w:autoSpaceDN w:val="0"/>
              <w:adjustRightInd w:val="0"/>
              <w:ind w:right="176" w:firstLine="0"/>
              <w:jc w:val="right"/>
              <w:textAlignment w:val="baseline"/>
              <w:rPr>
                <w:sz w:val="20"/>
              </w:rPr>
            </w:pPr>
            <w:r w:rsidRPr="000911E2">
              <w:rPr>
                <w:sz w:val="20"/>
              </w:rPr>
              <w:t>104,8</w:t>
            </w:r>
          </w:p>
        </w:tc>
      </w:tr>
      <w:tr w:rsidR="00752E8A" w:rsidRPr="000911E2" w14:paraId="5896B140" w14:textId="77777777" w:rsidTr="008B4400">
        <w:trPr>
          <w:trHeight w:val="255"/>
        </w:trPr>
        <w:tc>
          <w:tcPr>
            <w:tcW w:w="5822" w:type="dxa"/>
            <w:vAlign w:val="center"/>
          </w:tcPr>
          <w:p w14:paraId="5D2B6458"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Торговля оптовая и розничная; ремонт автотранспортных средств и мотоциклов</w:t>
            </w:r>
          </w:p>
        </w:tc>
        <w:tc>
          <w:tcPr>
            <w:tcW w:w="1701" w:type="dxa"/>
            <w:shd w:val="clear" w:color="auto" w:fill="auto"/>
            <w:vAlign w:val="center"/>
          </w:tcPr>
          <w:p w14:paraId="64B56A3E" w14:textId="60237F2F"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6</w:t>
            </w:r>
            <w:r w:rsidR="00ED5D1C" w:rsidRPr="000911E2">
              <w:rPr>
                <w:sz w:val="20"/>
              </w:rPr>
              <w:t>4</w:t>
            </w:r>
            <w:r w:rsidRPr="000911E2">
              <w:rPr>
                <w:sz w:val="20"/>
              </w:rPr>
              <w:t> </w:t>
            </w:r>
            <w:r w:rsidR="00ED5D1C" w:rsidRPr="000911E2">
              <w:rPr>
                <w:sz w:val="20"/>
              </w:rPr>
              <w:t>078</w:t>
            </w:r>
          </w:p>
        </w:tc>
        <w:tc>
          <w:tcPr>
            <w:tcW w:w="1985" w:type="dxa"/>
            <w:shd w:val="clear" w:color="auto" w:fill="auto"/>
            <w:vAlign w:val="center"/>
          </w:tcPr>
          <w:p w14:paraId="1EB9CA68" w14:textId="32B963F4"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118,</w:t>
            </w:r>
            <w:r w:rsidR="00ED5D1C" w:rsidRPr="000911E2">
              <w:rPr>
                <w:sz w:val="20"/>
              </w:rPr>
              <w:t>8</w:t>
            </w:r>
          </w:p>
        </w:tc>
      </w:tr>
      <w:tr w:rsidR="00752E8A" w:rsidRPr="000911E2" w14:paraId="5DC0FB19" w14:textId="77777777" w:rsidTr="008B4400">
        <w:trPr>
          <w:trHeight w:val="255"/>
        </w:trPr>
        <w:tc>
          <w:tcPr>
            <w:tcW w:w="5822" w:type="dxa"/>
            <w:vAlign w:val="center"/>
          </w:tcPr>
          <w:p w14:paraId="281ACA4E"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Транспортировка и хранение</w:t>
            </w:r>
          </w:p>
        </w:tc>
        <w:tc>
          <w:tcPr>
            <w:tcW w:w="1701" w:type="dxa"/>
            <w:shd w:val="clear" w:color="auto" w:fill="auto"/>
            <w:vAlign w:val="center"/>
          </w:tcPr>
          <w:p w14:paraId="26CFD4F3" w14:textId="1D824E78"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6</w:t>
            </w:r>
            <w:r w:rsidR="00ED5D1C" w:rsidRPr="000911E2">
              <w:rPr>
                <w:sz w:val="20"/>
              </w:rPr>
              <w:t>3</w:t>
            </w:r>
            <w:r w:rsidRPr="000911E2">
              <w:rPr>
                <w:sz w:val="20"/>
              </w:rPr>
              <w:t> </w:t>
            </w:r>
            <w:r w:rsidR="00ED5D1C" w:rsidRPr="000911E2">
              <w:rPr>
                <w:sz w:val="20"/>
              </w:rPr>
              <w:t>471</w:t>
            </w:r>
          </w:p>
        </w:tc>
        <w:tc>
          <w:tcPr>
            <w:tcW w:w="1985" w:type="dxa"/>
            <w:shd w:val="clear" w:color="auto" w:fill="auto"/>
            <w:vAlign w:val="center"/>
          </w:tcPr>
          <w:p w14:paraId="0E29341D" w14:textId="18CB9EE6" w:rsidR="00752E8A" w:rsidRPr="000911E2" w:rsidRDefault="00ED5D1C" w:rsidP="007350E6">
            <w:pPr>
              <w:overflowPunct w:val="0"/>
              <w:autoSpaceDE w:val="0"/>
              <w:autoSpaceDN w:val="0"/>
              <w:adjustRightInd w:val="0"/>
              <w:ind w:right="176" w:firstLine="0"/>
              <w:jc w:val="right"/>
              <w:textAlignment w:val="baseline"/>
              <w:rPr>
                <w:sz w:val="20"/>
              </w:rPr>
            </w:pPr>
            <w:r w:rsidRPr="000911E2">
              <w:rPr>
                <w:sz w:val="20"/>
              </w:rPr>
              <w:t>117,0</w:t>
            </w:r>
          </w:p>
        </w:tc>
      </w:tr>
      <w:tr w:rsidR="00752E8A" w:rsidRPr="000911E2" w14:paraId="6A45F8C2" w14:textId="77777777" w:rsidTr="008B4400">
        <w:trPr>
          <w:trHeight w:val="255"/>
        </w:trPr>
        <w:tc>
          <w:tcPr>
            <w:tcW w:w="5822" w:type="dxa"/>
            <w:vAlign w:val="center"/>
          </w:tcPr>
          <w:p w14:paraId="4F6DE19F"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Деятельность гостиниц и предприятий общественного питания</w:t>
            </w:r>
          </w:p>
        </w:tc>
        <w:tc>
          <w:tcPr>
            <w:tcW w:w="1701" w:type="dxa"/>
            <w:shd w:val="clear" w:color="auto" w:fill="auto"/>
            <w:vAlign w:val="center"/>
          </w:tcPr>
          <w:p w14:paraId="45756E0C" w14:textId="2070A360" w:rsidR="00752E8A" w:rsidRPr="000911E2" w:rsidRDefault="00ED5D1C" w:rsidP="00ED5D1C">
            <w:pPr>
              <w:overflowPunct w:val="0"/>
              <w:autoSpaceDE w:val="0"/>
              <w:autoSpaceDN w:val="0"/>
              <w:adjustRightInd w:val="0"/>
              <w:ind w:right="176" w:firstLine="0"/>
              <w:jc w:val="right"/>
              <w:textAlignment w:val="baseline"/>
              <w:rPr>
                <w:sz w:val="20"/>
              </w:rPr>
            </w:pPr>
            <w:r w:rsidRPr="000911E2">
              <w:rPr>
                <w:sz w:val="20"/>
              </w:rPr>
              <w:t>50</w:t>
            </w:r>
            <w:r w:rsidR="00752E8A" w:rsidRPr="000911E2">
              <w:rPr>
                <w:sz w:val="20"/>
              </w:rPr>
              <w:t> </w:t>
            </w:r>
            <w:r w:rsidRPr="000911E2">
              <w:rPr>
                <w:sz w:val="20"/>
              </w:rPr>
              <w:t>657</w:t>
            </w:r>
          </w:p>
        </w:tc>
        <w:tc>
          <w:tcPr>
            <w:tcW w:w="1985" w:type="dxa"/>
            <w:shd w:val="clear" w:color="auto" w:fill="auto"/>
            <w:vAlign w:val="center"/>
          </w:tcPr>
          <w:p w14:paraId="450BA1AB" w14:textId="3AF5D996"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110,</w:t>
            </w:r>
            <w:r w:rsidR="00ED5D1C" w:rsidRPr="000911E2">
              <w:rPr>
                <w:sz w:val="20"/>
              </w:rPr>
              <w:t>4</w:t>
            </w:r>
          </w:p>
        </w:tc>
      </w:tr>
      <w:tr w:rsidR="00752E8A" w:rsidRPr="000911E2" w14:paraId="12A41865" w14:textId="77777777" w:rsidTr="008B4400">
        <w:trPr>
          <w:trHeight w:val="255"/>
        </w:trPr>
        <w:tc>
          <w:tcPr>
            <w:tcW w:w="5822" w:type="dxa"/>
            <w:vAlign w:val="center"/>
          </w:tcPr>
          <w:p w14:paraId="196509F0"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Деятельность в области информации и связи</w:t>
            </w:r>
          </w:p>
        </w:tc>
        <w:tc>
          <w:tcPr>
            <w:tcW w:w="1701" w:type="dxa"/>
            <w:shd w:val="clear" w:color="auto" w:fill="auto"/>
            <w:vAlign w:val="center"/>
          </w:tcPr>
          <w:p w14:paraId="543AFF66" w14:textId="60DE2E34" w:rsidR="00752E8A" w:rsidRPr="000911E2" w:rsidRDefault="00ED5D1C" w:rsidP="00ED5D1C">
            <w:pPr>
              <w:overflowPunct w:val="0"/>
              <w:autoSpaceDE w:val="0"/>
              <w:autoSpaceDN w:val="0"/>
              <w:adjustRightInd w:val="0"/>
              <w:ind w:right="176" w:firstLine="0"/>
              <w:jc w:val="right"/>
              <w:textAlignment w:val="baseline"/>
              <w:rPr>
                <w:sz w:val="20"/>
              </w:rPr>
            </w:pPr>
            <w:r w:rsidRPr="000911E2">
              <w:rPr>
                <w:sz w:val="20"/>
              </w:rPr>
              <w:t>86</w:t>
            </w:r>
            <w:r w:rsidR="00752E8A" w:rsidRPr="000911E2">
              <w:rPr>
                <w:sz w:val="20"/>
              </w:rPr>
              <w:t> </w:t>
            </w:r>
            <w:r w:rsidRPr="000911E2">
              <w:rPr>
                <w:sz w:val="20"/>
              </w:rPr>
              <w:t>093</w:t>
            </w:r>
          </w:p>
        </w:tc>
        <w:tc>
          <w:tcPr>
            <w:tcW w:w="1985" w:type="dxa"/>
            <w:shd w:val="clear" w:color="auto" w:fill="auto"/>
            <w:vAlign w:val="center"/>
          </w:tcPr>
          <w:p w14:paraId="7664C345" w14:textId="6D1A6A91" w:rsidR="00752E8A" w:rsidRPr="000911E2" w:rsidRDefault="00ED5D1C" w:rsidP="007350E6">
            <w:pPr>
              <w:overflowPunct w:val="0"/>
              <w:autoSpaceDE w:val="0"/>
              <w:autoSpaceDN w:val="0"/>
              <w:adjustRightInd w:val="0"/>
              <w:ind w:right="176" w:firstLine="0"/>
              <w:jc w:val="right"/>
              <w:textAlignment w:val="baseline"/>
              <w:rPr>
                <w:sz w:val="20"/>
              </w:rPr>
            </w:pPr>
            <w:r w:rsidRPr="000911E2">
              <w:rPr>
                <w:sz w:val="20"/>
              </w:rPr>
              <w:t>128,8</w:t>
            </w:r>
          </w:p>
        </w:tc>
      </w:tr>
      <w:tr w:rsidR="00752E8A" w:rsidRPr="000911E2" w14:paraId="3DF2807D" w14:textId="77777777" w:rsidTr="008B4400">
        <w:trPr>
          <w:trHeight w:val="255"/>
        </w:trPr>
        <w:tc>
          <w:tcPr>
            <w:tcW w:w="5822" w:type="dxa"/>
            <w:vAlign w:val="center"/>
          </w:tcPr>
          <w:p w14:paraId="3C488494"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Финансовая и страховая деятельность</w:t>
            </w:r>
          </w:p>
        </w:tc>
        <w:tc>
          <w:tcPr>
            <w:tcW w:w="1701" w:type="dxa"/>
            <w:shd w:val="clear" w:color="auto" w:fill="auto"/>
            <w:vAlign w:val="center"/>
          </w:tcPr>
          <w:p w14:paraId="4512E9D9" w14:textId="39C36B90" w:rsidR="00752E8A" w:rsidRPr="000911E2" w:rsidRDefault="00ED5D1C" w:rsidP="00ED5D1C">
            <w:pPr>
              <w:overflowPunct w:val="0"/>
              <w:autoSpaceDE w:val="0"/>
              <w:autoSpaceDN w:val="0"/>
              <w:adjustRightInd w:val="0"/>
              <w:ind w:right="176" w:firstLine="0"/>
              <w:jc w:val="right"/>
              <w:textAlignment w:val="baseline"/>
              <w:rPr>
                <w:sz w:val="20"/>
              </w:rPr>
            </w:pPr>
            <w:r w:rsidRPr="000911E2">
              <w:rPr>
                <w:sz w:val="20"/>
              </w:rPr>
              <w:t>84</w:t>
            </w:r>
            <w:r w:rsidR="00752E8A" w:rsidRPr="000911E2">
              <w:rPr>
                <w:sz w:val="20"/>
              </w:rPr>
              <w:t> 1</w:t>
            </w:r>
            <w:r w:rsidRPr="000911E2">
              <w:rPr>
                <w:sz w:val="20"/>
              </w:rPr>
              <w:t>27</w:t>
            </w:r>
          </w:p>
        </w:tc>
        <w:tc>
          <w:tcPr>
            <w:tcW w:w="1985" w:type="dxa"/>
            <w:shd w:val="clear" w:color="auto" w:fill="auto"/>
            <w:vAlign w:val="center"/>
          </w:tcPr>
          <w:p w14:paraId="01A1F9A3" w14:textId="07D548AA"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11</w:t>
            </w:r>
            <w:r w:rsidR="00ED5D1C" w:rsidRPr="000911E2">
              <w:rPr>
                <w:sz w:val="20"/>
              </w:rPr>
              <w:t>3</w:t>
            </w:r>
            <w:r w:rsidRPr="000911E2">
              <w:rPr>
                <w:sz w:val="20"/>
              </w:rPr>
              <w:t>,3</w:t>
            </w:r>
          </w:p>
        </w:tc>
      </w:tr>
      <w:tr w:rsidR="00752E8A" w:rsidRPr="000911E2" w14:paraId="0881EF0D" w14:textId="77777777" w:rsidTr="008B4400">
        <w:trPr>
          <w:trHeight w:val="255"/>
        </w:trPr>
        <w:tc>
          <w:tcPr>
            <w:tcW w:w="5822" w:type="dxa"/>
            <w:vAlign w:val="center"/>
          </w:tcPr>
          <w:p w14:paraId="1B37FD93"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Деятельность по операциям с недвижимым имуществом</w:t>
            </w:r>
          </w:p>
        </w:tc>
        <w:tc>
          <w:tcPr>
            <w:tcW w:w="1701" w:type="dxa"/>
            <w:shd w:val="clear" w:color="auto" w:fill="auto"/>
            <w:vAlign w:val="center"/>
          </w:tcPr>
          <w:p w14:paraId="4E07BE41" w14:textId="52AE4352"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5</w:t>
            </w:r>
            <w:r w:rsidR="00ED5D1C" w:rsidRPr="000911E2">
              <w:rPr>
                <w:sz w:val="20"/>
              </w:rPr>
              <w:t>5</w:t>
            </w:r>
            <w:r w:rsidRPr="000911E2">
              <w:rPr>
                <w:sz w:val="20"/>
              </w:rPr>
              <w:t> </w:t>
            </w:r>
            <w:r w:rsidR="00ED5D1C" w:rsidRPr="000911E2">
              <w:rPr>
                <w:sz w:val="20"/>
              </w:rPr>
              <w:t>467</w:t>
            </w:r>
          </w:p>
        </w:tc>
        <w:tc>
          <w:tcPr>
            <w:tcW w:w="1985" w:type="dxa"/>
            <w:shd w:val="clear" w:color="auto" w:fill="auto"/>
            <w:vAlign w:val="center"/>
          </w:tcPr>
          <w:p w14:paraId="1A1A92E4" w14:textId="1D64C7DB" w:rsidR="00752E8A" w:rsidRPr="000911E2" w:rsidRDefault="00ED5D1C" w:rsidP="00ED5D1C">
            <w:pPr>
              <w:overflowPunct w:val="0"/>
              <w:autoSpaceDE w:val="0"/>
              <w:autoSpaceDN w:val="0"/>
              <w:adjustRightInd w:val="0"/>
              <w:ind w:right="176" w:firstLine="0"/>
              <w:jc w:val="right"/>
              <w:textAlignment w:val="baseline"/>
              <w:rPr>
                <w:sz w:val="20"/>
              </w:rPr>
            </w:pPr>
            <w:r w:rsidRPr="000911E2">
              <w:rPr>
                <w:sz w:val="20"/>
              </w:rPr>
              <w:t>111</w:t>
            </w:r>
            <w:r w:rsidR="00752E8A" w:rsidRPr="000911E2">
              <w:rPr>
                <w:sz w:val="20"/>
              </w:rPr>
              <w:t>,</w:t>
            </w:r>
            <w:r w:rsidRPr="000911E2">
              <w:rPr>
                <w:sz w:val="20"/>
              </w:rPr>
              <w:t>2</w:t>
            </w:r>
          </w:p>
        </w:tc>
      </w:tr>
      <w:tr w:rsidR="00752E8A" w:rsidRPr="000911E2" w14:paraId="2C28EF76" w14:textId="77777777" w:rsidTr="008B4400">
        <w:trPr>
          <w:trHeight w:val="255"/>
        </w:trPr>
        <w:tc>
          <w:tcPr>
            <w:tcW w:w="5822" w:type="dxa"/>
            <w:vAlign w:val="center"/>
          </w:tcPr>
          <w:p w14:paraId="7BBC7E5D"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Профессиональная, научная и техническая деятельность</w:t>
            </w:r>
          </w:p>
        </w:tc>
        <w:tc>
          <w:tcPr>
            <w:tcW w:w="1701" w:type="dxa"/>
            <w:shd w:val="clear" w:color="auto" w:fill="auto"/>
            <w:vAlign w:val="center"/>
          </w:tcPr>
          <w:p w14:paraId="0948C248" w14:textId="30D9AF5F"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13</w:t>
            </w:r>
            <w:r w:rsidR="00ED5D1C" w:rsidRPr="000911E2">
              <w:rPr>
                <w:sz w:val="20"/>
              </w:rPr>
              <w:t>7</w:t>
            </w:r>
            <w:r w:rsidRPr="000911E2">
              <w:rPr>
                <w:sz w:val="20"/>
              </w:rPr>
              <w:t> </w:t>
            </w:r>
            <w:r w:rsidR="00ED5D1C" w:rsidRPr="000911E2">
              <w:rPr>
                <w:sz w:val="20"/>
              </w:rPr>
              <w:t>887</w:t>
            </w:r>
          </w:p>
        </w:tc>
        <w:tc>
          <w:tcPr>
            <w:tcW w:w="1985" w:type="dxa"/>
            <w:shd w:val="clear" w:color="auto" w:fill="auto"/>
            <w:vAlign w:val="center"/>
          </w:tcPr>
          <w:p w14:paraId="4751E773" w14:textId="53AD3F9C"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10</w:t>
            </w:r>
            <w:r w:rsidR="00ED5D1C" w:rsidRPr="000911E2">
              <w:rPr>
                <w:sz w:val="20"/>
              </w:rPr>
              <w:t>3</w:t>
            </w:r>
            <w:r w:rsidRPr="000911E2">
              <w:rPr>
                <w:sz w:val="20"/>
              </w:rPr>
              <w:t>,</w:t>
            </w:r>
            <w:r w:rsidR="00ED5D1C" w:rsidRPr="000911E2">
              <w:rPr>
                <w:sz w:val="20"/>
              </w:rPr>
              <w:t>6</w:t>
            </w:r>
          </w:p>
        </w:tc>
      </w:tr>
      <w:tr w:rsidR="00752E8A" w:rsidRPr="000911E2" w14:paraId="71ECBA30" w14:textId="77777777" w:rsidTr="008B4400">
        <w:trPr>
          <w:trHeight w:val="255"/>
        </w:trPr>
        <w:tc>
          <w:tcPr>
            <w:tcW w:w="5822" w:type="dxa"/>
            <w:vAlign w:val="center"/>
          </w:tcPr>
          <w:p w14:paraId="39773CB0"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Деятельность административная и сопутствующие дополнительные услуги</w:t>
            </w:r>
          </w:p>
        </w:tc>
        <w:tc>
          <w:tcPr>
            <w:tcW w:w="1701" w:type="dxa"/>
            <w:shd w:val="clear" w:color="auto" w:fill="auto"/>
            <w:vAlign w:val="center"/>
          </w:tcPr>
          <w:p w14:paraId="2E5FF5F8" w14:textId="3AAB5B24" w:rsidR="00752E8A" w:rsidRPr="000911E2" w:rsidRDefault="00ED5D1C" w:rsidP="00ED5D1C">
            <w:pPr>
              <w:overflowPunct w:val="0"/>
              <w:autoSpaceDE w:val="0"/>
              <w:autoSpaceDN w:val="0"/>
              <w:adjustRightInd w:val="0"/>
              <w:ind w:right="176" w:firstLine="0"/>
              <w:jc w:val="right"/>
              <w:textAlignment w:val="baseline"/>
              <w:rPr>
                <w:sz w:val="20"/>
              </w:rPr>
            </w:pPr>
            <w:r w:rsidRPr="000911E2">
              <w:rPr>
                <w:sz w:val="20"/>
              </w:rPr>
              <w:t>60</w:t>
            </w:r>
            <w:r w:rsidR="00752E8A" w:rsidRPr="000911E2">
              <w:rPr>
                <w:sz w:val="20"/>
              </w:rPr>
              <w:t> </w:t>
            </w:r>
            <w:r w:rsidRPr="000911E2">
              <w:rPr>
                <w:sz w:val="20"/>
              </w:rPr>
              <w:t>356</w:t>
            </w:r>
          </w:p>
        </w:tc>
        <w:tc>
          <w:tcPr>
            <w:tcW w:w="1985" w:type="dxa"/>
            <w:shd w:val="clear" w:color="auto" w:fill="auto"/>
            <w:vAlign w:val="center"/>
          </w:tcPr>
          <w:p w14:paraId="326BF041" w14:textId="1F8CCD39" w:rsidR="00752E8A" w:rsidRPr="000911E2" w:rsidRDefault="00ED5D1C" w:rsidP="007350E6">
            <w:pPr>
              <w:overflowPunct w:val="0"/>
              <w:autoSpaceDE w:val="0"/>
              <w:autoSpaceDN w:val="0"/>
              <w:adjustRightInd w:val="0"/>
              <w:ind w:right="176" w:firstLine="0"/>
              <w:jc w:val="right"/>
              <w:textAlignment w:val="baseline"/>
              <w:rPr>
                <w:sz w:val="20"/>
              </w:rPr>
            </w:pPr>
            <w:r w:rsidRPr="000911E2">
              <w:rPr>
                <w:sz w:val="20"/>
              </w:rPr>
              <w:t>120,1</w:t>
            </w:r>
          </w:p>
        </w:tc>
      </w:tr>
      <w:tr w:rsidR="00752E8A" w:rsidRPr="000911E2" w14:paraId="487451FB" w14:textId="77777777" w:rsidTr="008B4400">
        <w:trPr>
          <w:trHeight w:val="255"/>
        </w:trPr>
        <w:tc>
          <w:tcPr>
            <w:tcW w:w="5822" w:type="dxa"/>
            <w:vAlign w:val="center"/>
          </w:tcPr>
          <w:p w14:paraId="21AFB5B5"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Государственное управление и обеспечение военной безопасности, обязательное социальное обеспечение</w:t>
            </w:r>
          </w:p>
        </w:tc>
        <w:tc>
          <w:tcPr>
            <w:tcW w:w="1701" w:type="dxa"/>
            <w:shd w:val="clear" w:color="auto" w:fill="auto"/>
            <w:vAlign w:val="center"/>
          </w:tcPr>
          <w:p w14:paraId="6CDA9461" w14:textId="062D9F60" w:rsidR="00752E8A" w:rsidRPr="000911E2" w:rsidRDefault="00ED5D1C" w:rsidP="00ED5D1C">
            <w:pPr>
              <w:overflowPunct w:val="0"/>
              <w:autoSpaceDE w:val="0"/>
              <w:autoSpaceDN w:val="0"/>
              <w:adjustRightInd w:val="0"/>
              <w:ind w:right="176" w:firstLine="0"/>
              <w:jc w:val="right"/>
              <w:textAlignment w:val="baseline"/>
              <w:rPr>
                <w:sz w:val="20"/>
              </w:rPr>
            </w:pPr>
            <w:r w:rsidRPr="000911E2">
              <w:rPr>
                <w:sz w:val="20"/>
              </w:rPr>
              <w:t>83</w:t>
            </w:r>
            <w:r w:rsidR="00752E8A" w:rsidRPr="000911E2">
              <w:rPr>
                <w:sz w:val="20"/>
              </w:rPr>
              <w:t> 8</w:t>
            </w:r>
            <w:r w:rsidRPr="000911E2">
              <w:rPr>
                <w:sz w:val="20"/>
              </w:rPr>
              <w:t>97</w:t>
            </w:r>
          </w:p>
        </w:tc>
        <w:tc>
          <w:tcPr>
            <w:tcW w:w="1985" w:type="dxa"/>
            <w:shd w:val="clear" w:color="auto" w:fill="auto"/>
            <w:vAlign w:val="center"/>
          </w:tcPr>
          <w:p w14:paraId="187B2CD9" w14:textId="220E2782"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116,</w:t>
            </w:r>
            <w:r w:rsidR="00ED5D1C" w:rsidRPr="000911E2">
              <w:rPr>
                <w:sz w:val="20"/>
              </w:rPr>
              <w:t>0</w:t>
            </w:r>
          </w:p>
        </w:tc>
      </w:tr>
      <w:tr w:rsidR="00752E8A" w:rsidRPr="000911E2" w14:paraId="626BF250" w14:textId="77777777" w:rsidTr="008B4400">
        <w:trPr>
          <w:trHeight w:val="316"/>
        </w:trPr>
        <w:tc>
          <w:tcPr>
            <w:tcW w:w="5822" w:type="dxa"/>
            <w:vAlign w:val="center"/>
          </w:tcPr>
          <w:p w14:paraId="3179D929"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Здравоохранение и предоставление социальных услуг</w:t>
            </w:r>
          </w:p>
        </w:tc>
        <w:tc>
          <w:tcPr>
            <w:tcW w:w="1701" w:type="dxa"/>
            <w:shd w:val="clear" w:color="auto" w:fill="auto"/>
            <w:vAlign w:val="center"/>
          </w:tcPr>
          <w:p w14:paraId="2A8CBE9B" w14:textId="1EE1E852" w:rsidR="00752E8A" w:rsidRPr="000911E2" w:rsidRDefault="00ED5D1C" w:rsidP="00ED5D1C">
            <w:pPr>
              <w:overflowPunct w:val="0"/>
              <w:autoSpaceDE w:val="0"/>
              <w:autoSpaceDN w:val="0"/>
              <w:adjustRightInd w:val="0"/>
              <w:ind w:right="176" w:firstLine="0"/>
              <w:jc w:val="right"/>
              <w:textAlignment w:val="baseline"/>
              <w:rPr>
                <w:sz w:val="20"/>
              </w:rPr>
            </w:pPr>
            <w:r w:rsidRPr="000911E2">
              <w:rPr>
                <w:sz w:val="20"/>
              </w:rPr>
              <w:t>66</w:t>
            </w:r>
            <w:r w:rsidR="00752E8A" w:rsidRPr="000911E2">
              <w:rPr>
                <w:sz w:val="20"/>
              </w:rPr>
              <w:t> </w:t>
            </w:r>
            <w:r w:rsidRPr="000911E2">
              <w:rPr>
                <w:sz w:val="20"/>
              </w:rPr>
              <w:t>880</w:t>
            </w:r>
          </w:p>
        </w:tc>
        <w:tc>
          <w:tcPr>
            <w:tcW w:w="1985" w:type="dxa"/>
            <w:shd w:val="clear" w:color="auto" w:fill="auto"/>
            <w:vAlign w:val="center"/>
          </w:tcPr>
          <w:p w14:paraId="74790970" w14:textId="4BF22A40" w:rsidR="00752E8A" w:rsidRPr="000911E2" w:rsidRDefault="00ED5D1C" w:rsidP="007350E6">
            <w:pPr>
              <w:overflowPunct w:val="0"/>
              <w:autoSpaceDE w:val="0"/>
              <w:autoSpaceDN w:val="0"/>
              <w:adjustRightInd w:val="0"/>
              <w:ind w:right="176" w:firstLine="0"/>
              <w:jc w:val="right"/>
              <w:textAlignment w:val="baseline"/>
              <w:rPr>
                <w:sz w:val="20"/>
              </w:rPr>
            </w:pPr>
            <w:r w:rsidRPr="000911E2">
              <w:rPr>
                <w:sz w:val="20"/>
              </w:rPr>
              <w:t>110,8</w:t>
            </w:r>
          </w:p>
        </w:tc>
      </w:tr>
      <w:tr w:rsidR="00752E8A" w:rsidRPr="000911E2" w14:paraId="7EB91A3F" w14:textId="77777777" w:rsidTr="008B4400">
        <w:trPr>
          <w:trHeight w:val="255"/>
        </w:trPr>
        <w:tc>
          <w:tcPr>
            <w:tcW w:w="5822" w:type="dxa"/>
            <w:vAlign w:val="center"/>
          </w:tcPr>
          <w:p w14:paraId="623BE52A"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Образование</w:t>
            </w:r>
          </w:p>
        </w:tc>
        <w:tc>
          <w:tcPr>
            <w:tcW w:w="1701" w:type="dxa"/>
            <w:shd w:val="clear" w:color="auto" w:fill="auto"/>
            <w:vAlign w:val="center"/>
          </w:tcPr>
          <w:p w14:paraId="2ED370FF" w14:textId="06255669"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57 </w:t>
            </w:r>
            <w:r w:rsidR="00ED5D1C" w:rsidRPr="000911E2">
              <w:rPr>
                <w:sz w:val="20"/>
              </w:rPr>
              <w:t>806</w:t>
            </w:r>
          </w:p>
        </w:tc>
        <w:tc>
          <w:tcPr>
            <w:tcW w:w="1985" w:type="dxa"/>
            <w:shd w:val="clear" w:color="auto" w:fill="auto"/>
            <w:vAlign w:val="center"/>
          </w:tcPr>
          <w:p w14:paraId="00A2C054" w14:textId="3D4B2135" w:rsidR="00752E8A" w:rsidRPr="000911E2" w:rsidRDefault="00ED5D1C" w:rsidP="007350E6">
            <w:pPr>
              <w:overflowPunct w:val="0"/>
              <w:autoSpaceDE w:val="0"/>
              <w:autoSpaceDN w:val="0"/>
              <w:adjustRightInd w:val="0"/>
              <w:ind w:right="176" w:firstLine="0"/>
              <w:jc w:val="right"/>
              <w:textAlignment w:val="baseline"/>
              <w:rPr>
                <w:sz w:val="20"/>
              </w:rPr>
            </w:pPr>
            <w:r w:rsidRPr="000911E2">
              <w:rPr>
                <w:sz w:val="20"/>
              </w:rPr>
              <w:t>110,8</w:t>
            </w:r>
          </w:p>
        </w:tc>
      </w:tr>
      <w:tr w:rsidR="00752E8A" w:rsidRPr="000911E2" w14:paraId="1D968169" w14:textId="77777777" w:rsidTr="008B4400">
        <w:trPr>
          <w:trHeight w:val="255"/>
        </w:trPr>
        <w:tc>
          <w:tcPr>
            <w:tcW w:w="5822" w:type="dxa"/>
            <w:tcBorders>
              <w:top w:val="single" w:sz="4" w:space="0" w:color="auto"/>
              <w:left w:val="single" w:sz="4" w:space="0" w:color="auto"/>
              <w:bottom w:val="single" w:sz="4" w:space="0" w:color="auto"/>
              <w:right w:val="single" w:sz="4" w:space="0" w:color="auto"/>
            </w:tcBorders>
            <w:vAlign w:val="center"/>
          </w:tcPr>
          <w:p w14:paraId="1E30EAE3"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Культура, спорт, организация досуга и развлечений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AFB90A" w14:textId="3C70A588"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57 </w:t>
            </w:r>
            <w:r w:rsidR="00ED5D1C" w:rsidRPr="000911E2">
              <w:rPr>
                <w:sz w:val="20"/>
              </w:rPr>
              <w:t>613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5AA5C6" w14:textId="1D868610"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112,</w:t>
            </w:r>
            <w:r w:rsidR="00ED5D1C" w:rsidRPr="000911E2">
              <w:rPr>
                <w:sz w:val="20"/>
              </w:rPr>
              <w:t>0</w:t>
            </w:r>
          </w:p>
        </w:tc>
      </w:tr>
      <w:tr w:rsidR="00752E8A" w:rsidRPr="000911E2" w14:paraId="324BFEEE" w14:textId="77777777" w:rsidTr="008B4400">
        <w:trPr>
          <w:trHeight w:val="255"/>
        </w:trPr>
        <w:tc>
          <w:tcPr>
            <w:tcW w:w="5822" w:type="dxa"/>
            <w:tcBorders>
              <w:top w:val="single" w:sz="4" w:space="0" w:color="auto"/>
              <w:left w:val="single" w:sz="4" w:space="0" w:color="auto"/>
              <w:bottom w:val="single" w:sz="4" w:space="0" w:color="auto"/>
              <w:right w:val="single" w:sz="4" w:space="0" w:color="auto"/>
            </w:tcBorders>
            <w:vAlign w:val="center"/>
          </w:tcPr>
          <w:p w14:paraId="31EF62E0" w14:textId="77777777" w:rsidR="00752E8A" w:rsidRPr="000911E2" w:rsidRDefault="00752E8A" w:rsidP="007350E6">
            <w:pPr>
              <w:overflowPunct w:val="0"/>
              <w:autoSpaceDE w:val="0"/>
              <w:autoSpaceDN w:val="0"/>
              <w:adjustRightInd w:val="0"/>
              <w:ind w:firstLine="0"/>
              <w:jc w:val="left"/>
              <w:textAlignment w:val="baseline"/>
              <w:rPr>
                <w:sz w:val="20"/>
              </w:rPr>
            </w:pPr>
            <w:r w:rsidRPr="000911E2">
              <w:rPr>
                <w:sz w:val="20"/>
              </w:rPr>
              <w:t xml:space="preserve">Предоставление прочих видов услуг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B0FB06" w14:textId="655906C1" w:rsidR="00752E8A" w:rsidRPr="000911E2" w:rsidRDefault="00752E8A" w:rsidP="00ED5D1C">
            <w:pPr>
              <w:overflowPunct w:val="0"/>
              <w:autoSpaceDE w:val="0"/>
              <w:autoSpaceDN w:val="0"/>
              <w:adjustRightInd w:val="0"/>
              <w:ind w:right="176" w:firstLine="0"/>
              <w:jc w:val="right"/>
              <w:textAlignment w:val="baseline"/>
              <w:rPr>
                <w:sz w:val="20"/>
              </w:rPr>
            </w:pPr>
            <w:r w:rsidRPr="000911E2">
              <w:rPr>
                <w:sz w:val="20"/>
              </w:rPr>
              <w:t>7</w:t>
            </w:r>
            <w:r w:rsidR="00ED5D1C" w:rsidRPr="000911E2">
              <w:rPr>
                <w:sz w:val="20"/>
              </w:rPr>
              <w:t>7</w:t>
            </w:r>
            <w:r w:rsidRPr="000911E2">
              <w:rPr>
                <w:sz w:val="20"/>
              </w:rPr>
              <w:t> 6</w:t>
            </w:r>
            <w:r w:rsidR="00ED5D1C" w:rsidRPr="000911E2">
              <w:rPr>
                <w:sz w:val="20"/>
              </w:rPr>
              <w:t>69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B9AF23D" w14:textId="74F51208" w:rsidR="00752E8A" w:rsidRPr="000911E2" w:rsidRDefault="00ED5D1C" w:rsidP="007350E6">
            <w:pPr>
              <w:overflowPunct w:val="0"/>
              <w:autoSpaceDE w:val="0"/>
              <w:autoSpaceDN w:val="0"/>
              <w:adjustRightInd w:val="0"/>
              <w:ind w:right="176" w:firstLine="0"/>
              <w:jc w:val="right"/>
              <w:textAlignment w:val="baseline"/>
              <w:rPr>
                <w:sz w:val="20"/>
              </w:rPr>
            </w:pPr>
            <w:r w:rsidRPr="000911E2">
              <w:rPr>
                <w:sz w:val="20"/>
              </w:rPr>
              <w:t>107,1</w:t>
            </w:r>
          </w:p>
        </w:tc>
      </w:tr>
    </w:tbl>
    <w:p w14:paraId="287FB22D" w14:textId="77777777" w:rsidR="00752E8A" w:rsidRPr="000911E2" w:rsidRDefault="00752E8A" w:rsidP="00752E8A">
      <w:pPr>
        <w:rPr>
          <w:b/>
          <w:sz w:val="20"/>
        </w:rPr>
      </w:pPr>
    </w:p>
    <w:p w14:paraId="45E3274A" w14:textId="32B114AD" w:rsidR="00752E8A" w:rsidRPr="000911E2" w:rsidRDefault="00752E8A" w:rsidP="00752E8A">
      <w:proofErr w:type="gramStart"/>
      <w:r w:rsidRPr="000911E2">
        <w:t>Более быстрыми темпами за 2023 год по отношению к</w:t>
      </w:r>
      <w:r w:rsidR="00D57AFB" w:rsidRPr="000911E2">
        <w:t xml:space="preserve"> </w:t>
      </w:r>
      <w:r w:rsidRPr="000911E2">
        <w:t>2022 год</w:t>
      </w:r>
      <w:r w:rsidR="00D57AFB" w:rsidRPr="000911E2">
        <w:t>у</w:t>
      </w:r>
      <w:r w:rsidRPr="000911E2">
        <w:t xml:space="preserve"> заработная плата росла у работающих в транспортировке и хранении – 11</w:t>
      </w:r>
      <w:r w:rsidR="00D57AFB" w:rsidRPr="000911E2">
        <w:t>7</w:t>
      </w:r>
      <w:r w:rsidRPr="000911E2">
        <w:t>%, в лесном и сельском хозяйстве – 12</w:t>
      </w:r>
      <w:r w:rsidR="00D57AFB" w:rsidRPr="000911E2">
        <w:t>5</w:t>
      </w:r>
      <w:r w:rsidRPr="000911E2">
        <w:t>,</w:t>
      </w:r>
      <w:r w:rsidR="00D57AFB" w:rsidRPr="000911E2">
        <w:t>6</w:t>
      </w:r>
      <w:r w:rsidRPr="000911E2">
        <w:t>%, в торговле – 118,</w:t>
      </w:r>
      <w:r w:rsidR="00D57AFB" w:rsidRPr="000911E2">
        <w:t>8</w:t>
      </w:r>
      <w:r w:rsidRPr="000911E2">
        <w:t>%, в области информации и связи – на 12</w:t>
      </w:r>
      <w:r w:rsidR="00D57AFB" w:rsidRPr="000911E2">
        <w:t>8</w:t>
      </w:r>
      <w:r w:rsidRPr="000911E2">
        <w:t>,</w:t>
      </w:r>
      <w:r w:rsidR="00D57AFB" w:rsidRPr="000911E2">
        <w:t>8</w:t>
      </w:r>
      <w:r w:rsidRPr="000911E2">
        <w:t>%, у</w:t>
      </w:r>
      <w:r w:rsidR="0034012C" w:rsidRPr="000911E2">
        <w:t> </w:t>
      </w:r>
      <w:r w:rsidRPr="000911E2">
        <w:t>занятых административной деятельностью – 1</w:t>
      </w:r>
      <w:r w:rsidR="00D57AFB" w:rsidRPr="000911E2">
        <w:t>20</w:t>
      </w:r>
      <w:r w:rsidRPr="000911E2">
        <w:t>,</w:t>
      </w:r>
      <w:r w:rsidR="00D57AFB" w:rsidRPr="000911E2">
        <w:t>1</w:t>
      </w:r>
      <w:r w:rsidRPr="000911E2">
        <w:t>%, в государственном управлении и</w:t>
      </w:r>
      <w:r w:rsidR="0034012C" w:rsidRPr="000911E2">
        <w:t> </w:t>
      </w:r>
      <w:r w:rsidRPr="000911E2">
        <w:t>обеспечение военной безопасности – 116,</w:t>
      </w:r>
      <w:r w:rsidR="00D57AFB" w:rsidRPr="000911E2">
        <w:t>0</w:t>
      </w:r>
      <w:r w:rsidRPr="000911E2">
        <w:t>%, в культуре – 112%</w:t>
      </w:r>
      <w:r w:rsidR="0034012C" w:rsidRPr="000911E2">
        <w:t>, в финансах – 113,3%</w:t>
      </w:r>
      <w:r w:rsidRPr="000911E2">
        <w:t xml:space="preserve"> и</w:t>
      </w:r>
      <w:r w:rsidR="0034012C" w:rsidRPr="000911E2">
        <w:t> </w:t>
      </w:r>
      <w:r w:rsidR="00D57AFB" w:rsidRPr="000911E2">
        <w:t>обеспечении электроэнергией, газом</w:t>
      </w:r>
      <w:proofErr w:type="gramEnd"/>
      <w:r w:rsidR="00D57AFB" w:rsidRPr="000911E2">
        <w:t xml:space="preserve"> и паром</w:t>
      </w:r>
      <w:r w:rsidRPr="000911E2">
        <w:t xml:space="preserve"> – </w:t>
      </w:r>
      <w:r w:rsidR="000A0B52" w:rsidRPr="000911E2">
        <w:t>112,8</w:t>
      </w:r>
      <w:r w:rsidRPr="000911E2">
        <w:t>%.</w:t>
      </w:r>
    </w:p>
    <w:p w14:paraId="36670B8A" w14:textId="34FA9281" w:rsidR="00752E8A" w:rsidRPr="000911E2" w:rsidRDefault="00752E8A" w:rsidP="00752E8A">
      <w:r w:rsidRPr="000911E2">
        <w:t>Рост заработной платы ниже среднего уровня зафиксирован у занятых в строительстве – 10</w:t>
      </w:r>
      <w:r w:rsidR="0034012C" w:rsidRPr="000911E2">
        <w:t>4</w:t>
      </w:r>
      <w:r w:rsidRPr="000911E2">
        <w:t>,</w:t>
      </w:r>
      <w:r w:rsidR="0034012C" w:rsidRPr="000911E2">
        <w:t>8</w:t>
      </w:r>
      <w:r w:rsidRPr="000911E2">
        <w:t xml:space="preserve">%, в научных и технических организациях – </w:t>
      </w:r>
      <w:r w:rsidR="0034012C" w:rsidRPr="000911E2">
        <w:t>103,6</w:t>
      </w:r>
      <w:r w:rsidRPr="000911E2">
        <w:t>%, в обрабатывающих производствах – 109,</w:t>
      </w:r>
      <w:r w:rsidR="0034012C" w:rsidRPr="000911E2">
        <w:t>3</w:t>
      </w:r>
      <w:r w:rsidRPr="000911E2">
        <w:t>%, в водоснабжении и водоотведении – 10</w:t>
      </w:r>
      <w:r w:rsidR="0034012C" w:rsidRPr="000911E2">
        <w:t>9</w:t>
      </w:r>
      <w:r w:rsidRPr="000911E2">
        <w:t>,</w:t>
      </w:r>
      <w:r w:rsidR="0034012C" w:rsidRPr="000911E2">
        <w:t>2</w:t>
      </w:r>
      <w:r w:rsidRPr="000911E2">
        <w:t xml:space="preserve">%, у занятых предоставлением прочих услуг – </w:t>
      </w:r>
      <w:r w:rsidR="0034012C" w:rsidRPr="000911E2">
        <w:t>107,1</w:t>
      </w:r>
      <w:r w:rsidRPr="000911E2">
        <w:t xml:space="preserve">%. </w:t>
      </w:r>
    </w:p>
    <w:p w14:paraId="2A3275D1" w14:textId="0B765924" w:rsidR="00752E8A" w:rsidRPr="000911E2" w:rsidRDefault="00752E8A" w:rsidP="00752E8A">
      <w:r w:rsidRPr="000911E2">
        <w:t xml:space="preserve">Наблюдается межотраслевая дифференциация по уровню оплаты труда работников. Наиболее низкий уровень заработной платы за 2023 год сложился у работников гостиниц и предприятий общественного питания – </w:t>
      </w:r>
      <w:r w:rsidR="0094167E" w:rsidRPr="000911E2">
        <w:t>50</w:t>
      </w:r>
      <w:r w:rsidRPr="000911E2">
        <w:t> </w:t>
      </w:r>
      <w:r w:rsidR="0094167E" w:rsidRPr="000911E2">
        <w:t>657</w:t>
      </w:r>
      <w:r w:rsidRPr="000911E2">
        <w:t xml:space="preserve"> рубл</w:t>
      </w:r>
      <w:r w:rsidR="0094167E" w:rsidRPr="000911E2">
        <w:t>ей</w:t>
      </w:r>
      <w:r w:rsidRPr="000911E2">
        <w:t xml:space="preserve"> и у работников ЖКХ – 5</w:t>
      </w:r>
      <w:r w:rsidR="0094167E" w:rsidRPr="000911E2">
        <w:t>5</w:t>
      </w:r>
      <w:r w:rsidRPr="000911E2">
        <w:t> </w:t>
      </w:r>
      <w:r w:rsidR="0094167E" w:rsidRPr="000911E2">
        <w:t>467</w:t>
      </w:r>
      <w:r w:rsidRPr="000911E2">
        <w:t xml:space="preserve"> рубл</w:t>
      </w:r>
      <w:r w:rsidR="0094167E" w:rsidRPr="000911E2">
        <w:t>ей</w:t>
      </w:r>
      <w:r w:rsidRPr="000911E2">
        <w:t xml:space="preserve">. Выше среднего уровень оплаты труда в таких отраслях, как научная и техническая деятельность – </w:t>
      </w:r>
      <w:r w:rsidR="002F5CC8" w:rsidRPr="000911E2">
        <w:t>137</w:t>
      </w:r>
      <w:r w:rsidRPr="000911E2">
        <w:t> </w:t>
      </w:r>
      <w:r w:rsidR="002F5CC8" w:rsidRPr="000911E2">
        <w:t>887</w:t>
      </w:r>
      <w:r w:rsidRPr="000911E2">
        <w:t xml:space="preserve"> рубл</w:t>
      </w:r>
      <w:r w:rsidR="002F5CC8" w:rsidRPr="000911E2">
        <w:t>ей</w:t>
      </w:r>
      <w:r w:rsidRPr="000911E2">
        <w:t xml:space="preserve">, строительство – </w:t>
      </w:r>
      <w:r w:rsidR="002F5CC8" w:rsidRPr="000911E2">
        <w:t>111</w:t>
      </w:r>
      <w:r w:rsidRPr="000911E2">
        <w:t> 1</w:t>
      </w:r>
      <w:r w:rsidR="002F5CC8" w:rsidRPr="000911E2">
        <w:t>83</w:t>
      </w:r>
      <w:r w:rsidRPr="000911E2">
        <w:t xml:space="preserve"> рубл</w:t>
      </w:r>
      <w:r w:rsidR="002F5CC8" w:rsidRPr="000911E2">
        <w:t>я</w:t>
      </w:r>
      <w:r w:rsidRPr="000911E2">
        <w:t>, обрабатывающие производства – 93 </w:t>
      </w:r>
      <w:r w:rsidR="002F5CC8" w:rsidRPr="000911E2">
        <w:t>991</w:t>
      </w:r>
      <w:r w:rsidRPr="000911E2">
        <w:t xml:space="preserve"> рубл</w:t>
      </w:r>
      <w:r w:rsidR="002F5CC8" w:rsidRPr="000911E2">
        <w:t>ь,</w:t>
      </w:r>
      <w:r w:rsidRPr="000911E2">
        <w:t xml:space="preserve"> производство </w:t>
      </w:r>
      <w:r w:rsidRPr="000911E2">
        <w:lastRenderedPageBreak/>
        <w:t>электроэнергии, газа и пара – 9</w:t>
      </w:r>
      <w:r w:rsidR="002F5CC8" w:rsidRPr="000911E2">
        <w:t xml:space="preserve">7 668 </w:t>
      </w:r>
      <w:r w:rsidRPr="000911E2">
        <w:t>рублей</w:t>
      </w:r>
      <w:r w:rsidR="002F5CC8" w:rsidRPr="000911E2">
        <w:t xml:space="preserve"> и в области информации и связи – 86 093 рубля</w:t>
      </w:r>
      <w:r w:rsidRPr="000911E2">
        <w:t>. Максимальный уровень заработной платы в 2023 году зафиксирован у занятых добычей полезных ископаемых – 2</w:t>
      </w:r>
      <w:r w:rsidR="002F5CC8" w:rsidRPr="000911E2">
        <w:t>52</w:t>
      </w:r>
      <w:r w:rsidRPr="000911E2">
        <w:t> </w:t>
      </w:r>
      <w:r w:rsidR="002F5CC8" w:rsidRPr="000911E2">
        <w:t>652</w:t>
      </w:r>
      <w:r w:rsidRPr="000911E2">
        <w:t xml:space="preserve"> рубл</w:t>
      </w:r>
      <w:r w:rsidR="002F5CC8" w:rsidRPr="000911E2">
        <w:t>я</w:t>
      </w:r>
      <w:r w:rsidRPr="000911E2">
        <w:t xml:space="preserve"> (в 2022 году крупные организации и субъекты среднего предпринимательства по данному виду деятельности </w:t>
      </w:r>
      <w:r w:rsidR="005A0C90" w:rsidRPr="000911E2">
        <w:t>в статистической отчетности не регистрировались</w:t>
      </w:r>
      <w:r w:rsidRPr="000911E2">
        <w:t>).</w:t>
      </w:r>
    </w:p>
    <w:p w14:paraId="6CDE8DBE" w14:textId="77777777" w:rsidR="00752E8A" w:rsidRPr="000911E2" w:rsidRDefault="00752E8A" w:rsidP="00752E8A">
      <w:r w:rsidRPr="000911E2">
        <w:t>Динамика роста среднемесячной заработной платы в абсолютных показателях за 2020–2023 годы по кругу крупных и средних организаций города представлена на рис. 1.3.5.</w:t>
      </w:r>
    </w:p>
    <w:p w14:paraId="30F0A26B" w14:textId="6900953C" w:rsidR="00752E8A" w:rsidRPr="000911E2" w:rsidRDefault="00E32E9D" w:rsidP="00752E8A">
      <w:pPr>
        <w:rPr>
          <w:rFonts w:ascii="Arial" w:hAnsi="Arial"/>
          <w:sz w:val="22"/>
          <w:szCs w:val="22"/>
        </w:rPr>
      </w:pPr>
      <w:r w:rsidRPr="000911E2">
        <w:rPr>
          <w:noProof/>
        </w:rPr>
        <w:drawing>
          <wp:inline distT="0" distB="0" distL="0" distR="0" wp14:anchorId="5A9FD758" wp14:editId="11BABEAF">
            <wp:extent cx="5287618" cy="1868556"/>
            <wp:effectExtent l="0" t="0" r="889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93A808" w14:textId="77777777" w:rsidR="00752E8A" w:rsidRPr="000911E2" w:rsidRDefault="00752E8A" w:rsidP="00752E8A">
      <w:pPr>
        <w:autoSpaceDE w:val="0"/>
        <w:autoSpaceDN w:val="0"/>
        <w:adjustRightInd w:val="0"/>
        <w:spacing w:after="120"/>
        <w:ind w:firstLine="0"/>
        <w:jc w:val="center"/>
      </w:pPr>
      <w:r w:rsidRPr="000911E2">
        <w:t>Рис.1.3.5. Среднемесячная начисленная заработная плата по кругу крупных и средних организаций Северодвинска, руб.</w:t>
      </w:r>
    </w:p>
    <w:p w14:paraId="3402C804" w14:textId="77777777" w:rsidR="001F5891" w:rsidRPr="000911E2" w:rsidRDefault="001F5891" w:rsidP="001F5891">
      <w:pPr>
        <w:keepNext/>
        <w:spacing w:before="240" w:after="60"/>
        <w:outlineLvl w:val="2"/>
        <w:rPr>
          <w:bCs/>
          <w:szCs w:val="26"/>
        </w:rPr>
      </w:pPr>
      <w:r w:rsidRPr="000911E2">
        <w:rPr>
          <w:bCs/>
          <w:szCs w:val="26"/>
        </w:rPr>
        <w:t>Уровень жизни населения</w:t>
      </w:r>
      <w:bookmarkEnd w:id="101"/>
    </w:p>
    <w:p w14:paraId="19248386" w14:textId="77777777" w:rsidR="007662F1" w:rsidRPr="000911E2" w:rsidRDefault="007662F1" w:rsidP="007662F1">
      <w:bookmarkStart w:id="103" w:name="_Hlk158823643"/>
      <w:r w:rsidRPr="000911E2">
        <w:t>Наиболее важными социально-экономическими индикаторами, характеризующими уровень жизни населения, являются денежные доходы и расходы. Основные статьи доходов населения – заработная плата и пенсии.</w:t>
      </w:r>
    </w:p>
    <w:p w14:paraId="28D6587D" w14:textId="77777777" w:rsidR="007662F1" w:rsidRPr="000911E2" w:rsidRDefault="007662F1" w:rsidP="007662F1">
      <w:r w:rsidRPr="000911E2">
        <w:t>По итогам 2023 года денежные доходы в среднем на душу населения в целом по</w:t>
      </w:r>
      <w:r w:rsidRPr="000911E2">
        <w:rPr>
          <w:lang w:val="en-US"/>
        </w:rPr>
        <w:t> </w:t>
      </w:r>
      <w:r w:rsidRPr="000911E2">
        <w:t>Российской Федерации составили 50265 рублей в месяц, в Архангельской области (без НАО) за 2023 год данный показатель сложился в сумме 46441,5 рубля в</w:t>
      </w:r>
      <w:r w:rsidRPr="000911E2">
        <w:rPr>
          <w:lang w:val="en-US"/>
        </w:rPr>
        <w:t> </w:t>
      </w:r>
      <w:r w:rsidRPr="000911E2">
        <w:t>месяц. Реальные располагаемые денежные доходы населения в целом по Российской Федерации увеличились на 5,4%, в Архангельской области за 2023 год увеличение составило 3,5% (в 2022 году зафиксировано снижение на 1%).</w:t>
      </w:r>
    </w:p>
    <w:p w14:paraId="420D7EB7" w14:textId="77777777" w:rsidR="007662F1" w:rsidRPr="000911E2" w:rsidRDefault="007662F1" w:rsidP="007662F1">
      <w:r w:rsidRPr="000911E2">
        <w:t>По данным Росстата, в целом по Российской Федерации численность населения с денежными доходами ниже прожиточного минимума в 2022 году составила 9,8%, в Архангельской области – 10,9%.</w:t>
      </w:r>
    </w:p>
    <w:p w14:paraId="1AC2FB03" w14:textId="77777777" w:rsidR="007662F1" w:rsidRPr="000911E2" w:rsidRDefault="007662F1" w:rsidP="007662F1">
      <w:r w:rsidRPr="000911E2">
        <w:t>Инфляция в России за 2023 год составила 7,42% (за 2022 год – 11,9%). В Архангельской области (без НАО) за 2023 год потребительские цены возросли по сравнению с предыдущим годом на 9% (в 2022 году – 11,9%, в 2021 году – 9,6%, в 2020</w:t>
      </w:r>
      <w:r w:rsidRPr="000911E2">
        <w:rPr>
          <w:lang w:val="en-US"/>
        </w:rPr>
        <w:t> </w:t>
      </w:r>
      <w:r w:rsidRPr="000911E2">
        <w:t>году – 4,6%, в 2019 году – 3,1%).</w:t>
      </w:r>
    </w:p>
    <w:p w14:paraId="45247556" w14:textId="3C245D09" w:rsidR="007662F1" w:rsidRPr="000911E2" w:rsidRDefault="007662F1" w:rsidP="007662F1">
      <w:r w:rsidRPr="000911E2">
        <w:t>По наблюдениям государственной статистики цены на продукты за 2023 год в целом по России увеличились на 8,2% (2022 год – на 10,3%, 2021 год – на 10,6%). В</w:t>
      </w:r>
      <w:r w:rsidR="0043024E" w:rsidRPr="000911E2">
        <w:t> </w:t>
      </w:r>
      <w:r w:rsidRPr="000911E2">
        <w:t>Архангельской области рост цен на продовольственные товары в 2023 году увеличился по сравнению с предыдущим годом и составил 108,5% (2022 год – 110,2%).</w:t>
      </w:r>
    </w:p>
    <w:p w14:paraId="22B63684" w14:textId="2473220E" w:rsidR="007662F1" w:rsidRPr="000911E2" w:rsidRDefault="007662F1" w:rsidP="007662F1">
      <w:r w:rsidRPr="000911E2">
        <w:t>Непродовольственные товары за 2023 год в целом по России подорожали на 6% (в</w:t>
      </w:r>
      <w:r w:rsidR="0043024E" w:rsidRPr="000911E2">
        <w:t> </w:t>
      </w:r>
      <w:r w:rsidRPr="000911E2">
        <w:t xml:space="preserve">2022 году – на 12,7%, в 2021 году – </w:t>
      </w:r>
      <w:proofErr w:type="gramStart"/>
      <w:r w:rsidR="000A0B68" w:rsidRPr="000911E2">
        <w:t>на</w:t>
      </w:r>
      <w:proofErr w:type="gramEnd"/>
      <w:r w:rsidR="000A0B68" w:rsidRPr="000911E2">
        <w:t xml:space="preserve"> </w:t>
      </w:r>
      <w:r w:rsidRPr="000911E2">
        <w:t xml:space="preserve">8,6%). В Архангельской области </w:t>
      </w:r>
      <w:r w:rsidR="000A0B68" w:rsidRPr="000911E2">
        <w:t xml:space="preserve">рост цен </w:t>
      </w:r>
      <w:r w:rsidRPr="000911E2">
        <w:t>на</w:t>
      </w:r>
      <w:r w:rsidR="0043024E" w:rsidRPr="000911E2">
        <w:t> </w:t>
      </w:r>
      <w:r w:rsidRPr="000911E2">
        <w:t>непродовольственные товары составил 109,2% (в 2022 году – 114,0%).</w:t>
      </w:r>
    </w:p>
    <w:p w14:paraId="43562A5D" w14:textId="695D1BD7" w:rsidR="007662F1" w:rsidRPr="000911E2" w:rsidRDefault="007662F1" w:rsidP="007662F1">
      <w:r w:rsidRPr="000911E2">
        <w:t xml:space="preserve">Услуги в целом по России подорожали за 2023 год на 8,3% (в 2022 – на 13,2%, </w:t>
      </w:r>
      <w:r w:rsidR="0043024E" w:rsidRPr="000911E2">
        <w:t> </w:t>
      </w:r>
      <w:r w:rsidRPr="000911E2">
        <w:t>2021 году – 5,0%). Стоимость услуг в Архангельской области в 2023 году возросла на</w:t>
      </w:r>
      <w:r w:rsidR="0043024E" w:rsidRPr="000911E2">
        <w:t> </w:t>
      </w:r>
      <w:r w:rsidRPr="000911E2">
        <w:t xml:space="preserve">9,2% (в 2022 году – 10,6%). </w:t>
      </w:r>
      <w:proofErr w:type="gramStart"/>
      <w:r w:rsidRPr="000911E2">
        <w:t>Цены выросли на бытовые услуги (на 8,8%), жилищные и</w:t>
      </w:r>
      <w:r w:rsidR="0043024E" w:rsidRPr="000911E2">
        <w:t> </w:t>
      </w:r>
      <w:r w:rsidRPr="000911E2">
        <w:t>коммунальные услуги (включая аренду квартир) (на 3,2%), услуги организаций культуры (на 16,3%), услуги образования (на 8,7%), медицинские услуги (на 10,6%), услуги физической культуры и спорта (на 7,8%), услуги телекоммуникационные (на</w:t>
      </w:r>
      <w:r w:rsidR="0043024E" w:rsidRPr="000911E2">
        <w:t> </w:t>
      </w:r>
      <w:r w:rsidRPr="000911E2">
        <w:t xml:space="preserve">7,0%), услуги пассажирского транспорта (на 12,7%), услуги в сфере туризма (на </w:t>
      </w:r>
      <w:r w:rsidRPr="000911E2">
        <w:lastRenderedPageBreak/>
        <w:t>16,1%), ветеринарные услуги – на 5,9%, услуги правового характера – на 9,0</w:t>
      </w:r>
      <w:proofErr w:type="gramEnd"/>
      <w:r w:rsidRPr="000911E2">
        <w:t>%, санаторно-оздоровительные услуги – на 9,5%, услуги банков – на 31,8%.</w:t>
      </w:r>
      <w:bookmarkEnd w:id="103"/>
    </w:p>
    <w:p w14:paraId="6335882A" w14:textId="0B2C7224" w:rsidR="001F5891" w:rsidRPr="00C62466" w:rsidRDefault="00253377" w:rsidP="00D00471">
      <w:pPr>
        <w:ind w:firstLine="0"/>
        <w:rPr>
          <w:color w:val="000000" w:themeColor="text1"/>
        </w:rPr>
      </w:pPr>
      <w:r w:rsidRPr="000911E2">
        <w:rPr>
          <w:noProof/>
          <w:color w:val="000000" w:themeColor="text1"/>
        </w:rPr>
        <mc:AlternateContent>
          <mc:Choice Requires="wps">
            <w:drawing>
              <wp:anchor distT="0" distB="0" distL="114300" distR="114300" simplePos="0" relativeHeight="251661824" behindDoc="0" locked="0" layoutInCell="1" allowOverlap="1" wp14:anchorId="46D8F054" wp14:editId="42C4FB5B">
                <wp:simplePos x="0" y="0"/>
                <wp:positionH relativeFrom="column">
                  <wp:posOffset>4608830</wp:posOffset>
                </wp:positionH>
                <wp:positionV relativeFrom="paragraph">
                  <wp:posOffset>227330</wp:posOffset>
                </wp:positionV>
                <wp:extent cx="57150" cy="163830"/>
                <wp:effectExtent l="0" t="0" r="1270" b="0"/>
                <wp:wrapNone/>
                <wp:docPr id="1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663DE" w14:textId="77777777" w:rsidR="00774B48" w:rsidRPr="0043024E" w:rsidRDefault="00774B48" w:rsidP="001F5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D8F054" id="_x0000_t202" coordsize="21600,21600" o:spt="202" path="m,l,21600r21600,l21600,xe">
                <v:stroke joinstyle="miter"/>
                <v:path gradientshapeok="t" o:connecttype="rect"/>
              </v:shapetype>
              <v:shape id="Text Box 84" o:spid="_x0000_s1026" type="#_x0000_t202" style="position:absolute;left:0;text-align:left;margin-left:362.9pt;margin-top:17.9pt;width:4.5pt;height:1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CD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" filled="f" stroked="f">
                <v:textbox>
                  <w:txbxContent>
                    <w:p w14:paraId="1AD663DE" w14:textId="77777777" w:rsidR="00774B48" w:rsidRPr="0043024E" w:rsidRDefault="00774B48" w:rsidP="001F5891"/>
                  </w:txbxContent>
                </v:textbox>
              </v:shape>
            </w:pict>
          </mc:Fallback>
        </mc:AlternateContent>
      </w:r>
    </w:p>
    <w:p w14:paraId="1CA0C9E6" w14:textId="6AC75E18" w:rsidR="005F52D6" w:rsidRDefault="005F52D6" w:rsidP="001F5891">
      <w:pPr>
        <w:pStyle w:val="aff6"/>
        <w:rPr>
          <w:color w:val="000000" w:themeColor="text1"/>
          <w:highlight w:val="yellow"/>
        </w:rPr>
      </w:pPr>
      <w:r>
        <w:rPr>
          <w:noProof/>
        </w:rPr>
        <w:drawing>
          <wp:inline distT="0" distB="0" distL="0" distR="0" wp14:anchorId="7D71ABBC" wp14:editId="32029F52">
            <wp:extent cx="5939790" cy="4898840"/>
            <wp:effectExtent l="0" t="0" r="0" b="0"/>
            <wp:docPr id="7" name="Диаграмма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1D7FF3" w14:textId="77777777" w:rsidR="001F5891" w:rsidRPr="000911E2" w:rsidRDefault="001F5891" w:rsidP="001F5891">
      <w:pPr>
        <w:pStyle w:val="aff6"/>
        <w:rPr>
          <w:color w:val="000000" w:themeColor="text1"/>
        </w:rPr>
      </w:pPr>
      <w:r w:rsidRPr="000911E2">
        <w:rPr>
          <w:color w:val="000000" w:themeColor="text1"/>
        </w:rPr>
        <w:t>Рис. 1.3.6. Уровень жизни населения</w:t>
      </w:r>
    </w:p>
    <w:p w14:paraId="28AFCC37" w14:textId="77777777" w:rsidR="00D00471" w:rsidRPr="00BF49C2" w:rsidRDefault="00D00471" w:rsidP="00D00471">
      <w:bookmarkStart w:id="104" w:name="_Toc130914346"/>
      <w:r w:rsidRPr="000911E2">
        <w:t>Величина прожиточного минимума (рис. 1.3.6) в Северодвинске</w:t>
      </w:r>
      <w:r w:rsidRPr="00BF49C2">
        <w:t xml:space="preserve"> за 2023 год возросла относительно предыдущего года на 594 рубля и составила 18 759 рублей в месяц на</w:t>
      </w:r>
      <w:r w:rsidRPr="00BF49C2">
        <w:rPr>
          <w:lang w:val="en-US"/>
        </w:rPr>
        <w:t> </w:t>
      </w:r>
      <w:r w:rsidRPr="00BF49C2">
        <w:t>душу населения.</w:t>
      </w:r>
    </w:p>
    <w:p w14:paraId="7B3A2A3A" w14:textId="2B5F7534" w:rsidR="00D00471" w:rsidRPr="002622CD" w:rsidRDefault="00D00471" w:rsidP="00D00471">
      <w:pPr>
        <w:rPr>
          <w:color w:val="000000" w:themeColor="text1"/>
        </w:rPr>
      </w:pPr>
      <w:proofErr w:type="gramStart"/>
      <w:r w:rsidRPr="00BF49C2">
        <w:t xml:space="preserve">По данным </w:t>
      </w:r>
      <w:proofErr w:type="spellStart"/>
      <w:r w:rsidRPr="00BF49C2">
        <w:t>Архангельскстата</w:t>
      </w:r>
      <w:proofErr w:type="spellEnd"/>
      <w:r w:rsidRPr="00BF49C2">
        <w:t>, в I</w:t>
      </w:r>
      <w:r w:rsidR="00C62466">
        <w:rPr>
          <w:lang w:val="en-US"/>
        </w:rPr>
        <w:t>V</w:t>
      </w:r>
      <w:r w:rsidRPr="00BF49C2">
        <w:t xml:space="preserve"> квартале 2023 года средняя цена 1 кв. м общей </w:t>
      </w:r>
      <w:r w:rsidRPr="00D97258">
        <w:t xml:space="preserve">площади квартир на первичном рынке жилья в Архангельской области (без НАО) составила </w:t>
      </w:r>
      <w:r w:rsidR="00682DDC" w:rsidRPr="00682DDC">
        <w:t>113 611</w:t>
      </w:r>
      <w:r w:rsidRPr="00D97258">
        <w:t xml:space="preserve"> рублей за кв. м, на вторичном – </w:t>
      </w:r>
      <w:r w:rsidR="00682DDC" w:rsidRPr="00682DDC">
        <w:t>95 678</w:t>
      </w:r>
      <w:r w:rsidRPr="00D97258">
        <w:t xml:space="preserve"> рубл</w:t>
      </w:r>
      <w:r w:rsidR="001F0551">
        <w:t>ей</w:t>
      </w:r>
      <w:r w:rsidRPr="00D97258">
        <w:t xml:space="preserve"> за кв. м. В среднем цены на первичном рынке жилья Архангельской области (без НАО) за 2023 год возросли на 1</w:t>
      </w:r>
      <w:r w:rsidR="00682DDC" w:rsidRPr="00682DDC">
        <w:t>9</w:t>
      </w:r>
      <w:r w:rsidRPr="00D97258">
        <w:t>% к уровню предыдущего</w:t>
      </w:r>
      <w:proofErr w:type="gramEnd"/>
      <w:r w:rsidRPr="00D97258">
        <w:t xml:space="preserve"> года, на вторичном рынке – на </w:t>
      </w:r>
      <w:r w:rsidR="00682DDC" w:rsidRPr="00682DDC">
        <w:t>6</w:t>
      </w:r>
      <w:r w:rsidR="000D16DD">
        <w:t>,</w:t>
      </w:r>
      <w:r w:rsidR="00682DDC" w:rsidRPr="00682DDC">
        <w:t>7</w:t>
      </w:r>
      <w:r w:rsidRPr="002622CD">
        <w:rPr>
          <w:color w:val="000000" w:themeColor="text1"/>
        </w:rP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9"/>
      <w:bookmarkEnd w:id="104"/>
    </w:p>
    <w:sectPr w:rsidR="00D00471" w:rsidRPr="002622CD" w:rsidSect="00E4214A">
      <w:headerReference w:type="default" r:id="rId17"/>
      <w:pgSz w:w="11906" w:h="16838" w:code="9"/>
      <w:pgMar w:top="1134" w:right="567" w:bottom="992"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6692A" w14:textId="77777777" w:rsidR="00C22274" w:rsidRDefault="00C22274" w:rsidP="004D5A7C">
      <w:r>
        <w:separator/>
      </w:r>
    </w:p>
  </w:endnote>
  <w:endnote w:type="continuationSeparator" w:id="0">
    <w:p w14:paraId="36C46217" w14:textId="77777777" w:rsidR="00C22274" w:rsidRDefault="00C22274" w:rsidP="004D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598FB" w14:textId="77777777" w:rsidR="00C22274" w:rsidRDefault="00C22274" w:rsidP="004D5A7C">
      <w:r>
        <w:separator/>
      </w:r>
    </w:p>
  </w:footnote>
  <w:footnote w:type="continuationSeparator" w:id="0">
    <w:p w14:paraId="4D883110" w14:textId="77777777" w:rsidR="00C22274" w:rsidRDefault="00C22274" w:rsidP="004D5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D0A1E" w14:textId="77777777" w:rsidR="00774B48" w:rsidRDefault="00774B48" w:rsidP="005F7B93">
    <w:pPr>
      <w:pStyle w:val="a3"/>
      <w:ind w:firstLine="0"/>
      <w:jc w:val="center"/>
    </w:pPr>
    <w:r>
      <w:fldChar w:fldCharType="begin"/>
    </w:r>
    <w:r>
      <w:instrText>PAGE   \* MERGEFORMAT</w:instrText>
    </w:r>
    <w:r>
      <w:fldChar w:fldCharType="separate"/>
    </w:r>
    <w:r w:rsidR="00FD42B2">
      <w:rPr>
        <w:noProof/>
      </w:rPr>
      <w:t>12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342AA6"/>
    <w:lvl w:ilvl="0">
      <w:start w:val="1"/>
      <w:numFmt w:val="bullet"/>
      <w:pStyle w:val="2"/>
      <w:lvlText w:val=""/>
      <w:lvlJc w:val="left"/>
      <w:pPr>
        <w:tabs>
          <w:tab w:val="num" w:pos="360"/>
        </w:tabs>
        <w:ind w:left="360" w:hanging="360"/>
      </w:pPr>
      <w:rPr>
        <w:rFonts w:ascii="Symbol" w:hAnsi="Symbol" w:hint="default"/>
      </w:rPr>
    </w:lvl>
  </w:abstractNum>
  <w:abstractNum w:abstractNumId="1">
    <w:nsid w:val="202E2AEB"/>
    <w:multiLevelType w:val="hybridMultilevel"/>
    <w:tmpl w:val="63B81402"/>
    <w:lvl w:ilvl="0" w:tplc="8410E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CAE7810"/>
    <w:multiLevelType w:val="hybridMultilevel"/>
    <w:tmpl w:val="7A8A73F8"/>
    <w:lvl w:ilvl="0" w:tplc="8410E17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AC1B6B"/>
    <w:multiLevelType w:val="hybridMultilevel"/>
    <w:tmpl w:val="C6D2EA02"/>
    <w:lvl w:ilvl="0" w:tplc="DEAAC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removePersonalInformation/>
  <w:removeDateAndTim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5D3"/>
    <w:rsid w:val="00000115"/>
    <w:rsid w:val="000001BC"/>
    <w:rsid w:val="000005DB"/>
    <w:rsid w:val="000005FD"/>
    <w:rsid w:val="0000067E"/>
    <w:rsid w:val="000011AC"/>
    <w:rsid w:val="000023B0"/>
    <w:rsid w:val="0000253B"/>
    <w:rsid w:val="00003210"/>
    <w:rsid w:val="00005044"/>
    <w:rsid w:val="000050A3"/>
    <w:rsid w:val="0000510D"/>
    <w:rsid w:val="00006F12"/>
    <w:rsid w:val="0000718F"/>
    <w:rsid w:val="0000740D"/>
    <w:rsid w:val="0001010F"/>
    <w:rsid w:val="00010236"/>
    <w:rsid w:val="000105CA"/>
    <w:rsid w:val="000109E0"/>
    <w:rsid w:val="00010C81"/>
    <w:rsid w:val="00010E0D"/>
    <w:rsid w:val="00011098"/>
    <w:rsid w:val="00012324"/>
    <w:rsid w:val="0001280B"/>
    <w:rsid w:val="00013032"/>
    <w:rsid w:val="000130E3"/>
    <w:rsid w:val="000166DA"/>
    <w:rsid w:val="00016CD2"/>
    <w:rsid w:val="00016DB5"/>
    <w:rsid w:val="0001754F"/>
    <w:rsid w:val="00017D17"/>
    <w:rsid w:val="00020072"/>
    <w:rsid w:val="000203E7"/>
    <w:rsid w:val="000211DB"/>
    <w:rsid w:val="000215DE"/>
    <w:rsid w:val="00021E35"/>
    <w:rsid w:val="00021FA4"/>
    <w:rsid w:val="000224F7"/>
    <w:rsid w:val="000226FE"/>
    <w:rsid w:val="0002275C"/>
    <w:rsid w:val="00023888"/>
    <w:rsid w:val="0002391F"/>
    <w:rsid w:val="000242BF"/>
    <w:rsid w:val="000244C5"/>
    <w:rsid w:val="00024D10"/>
    <w:rsid w:val="00025B78"/>
    <w:rsid w:val="00026733"/>
    <w:rsid w:val="00026751"/>
    <w:rsid w:val="00030F3B"/>
    <w:rsid w:val="0003179F"/>
    <w:rsid w:val="000319E6"/>
    <w:rsid w:val="00034DB2"/>
    <w:rsid w:val="00035A02"/>
    <w:rsid w:val="00036E01"/>
    <w:rsid w:val="0004112A"/>
    <w:rsid w:val="000411FE"/>
    <w:rsid w:val="00041786"/>
    <w:rsid w:val="00041C84"/>
    <w:rsid w:val="00042B4B"/>
    <w:rsid w:val="00042FA7"/>
    <w:rsid w:val="000432ED"/>
    <w:rsid w:val="00043329"/>
    <w:rsid w:val="000435F3"/>
    <w:rsid w:val="00043A81"/>
    <w:rsid w:val="00043D36"/>
    <w:rsid w:val="00044247"/>
    <w:rsid w:val="00044D6D"/>
    <w:rsid w:val="00045036"/>
    <w:rsid w:val="0004509E"/>
    <w:rsid w:val="00047362"/>
    <w:rsid w:val="00047FD0"/>
    <w:rsid w:val="00050362"/>
    <w:rsid w:val="0005070B"/>
    <w:rsid w:val="000512ED"/>
    <w:rsid w:val="000518A4"/>
    <w:rsid w:val="00051F79"/>
    <w:rsid w:val="000523D0"/>
    <w:rsid w:val="00052410"/>
    <w:rsid w:val="00053EB4"/>
    <w:rsid w:val="00054F88"/>
    <w:rsid w:val="000560DD"/>
    <w:rsid w:val="000565B6"/>
    <w:rsid w:val="00056E69"/>
    <w:rsid w:val="0005772B"/>
    <w:rsid w:val="000579BA"/>
    <w:rsid w:val="00057F80"/>
    <w:rsid w:val="00060088"/>
    <w:rsid w:val="000603DA"/>
    <w:rsid w:val="0006044A"/>
    <w:rsid w:val="00060799"/>
    <w:rsid w:val="00061AF3"/>
    <w:rsid w:val="0006241C"/>
    <w:rsid w:val="000627B6"/>
    <w:rsid w:val="000629DC"/>
    <w:rsid w:val="000629F8"/>
    <w:rsid w:val="00063309"/>
    <w:rsid w:val="00063855"/>
    <w:rsid w:val="000639A1"/>
    <w:rsid w:val="00063DF4"/>
    <w:rsid w:val="00063ED2"/>
    <w:rsid w:val="00063FE1"/>
    <w:rsid w:val="000656B1"/>
    <w:rsid w:val="00065F4E"/>
    <w:rsid w:val="000670BF"/>
    <w:rsid w:val="000672E2"/>
    <w:rsid w:val="00067608"/>
    <w:rsid w:val="000678CD"/>
    <w:rsid w:val="000701C0"/>
    <w:rsid w:val="000703ED"/>
    <w:rsid w:val="00070511"/>
    <w:rsid w:val="00070602"/>
    <w:rsid w:val="0007079A"/>
    <w:rsid w:val="00070B2A"/>
    <w:rsid w:val="000710C4"/>
    <w:rsid w:val="00072025"/>
    <w:rsid w:val="00072E3B"/>
    <w:rsid w:val="00073111"/>
    <w:rsid w:val="00073413"/>
    <w:rsid w:val="00073A3B"/>
    <w:rsid w:val="000745C3"/>
    <w:rsid w:val="00074913"/>
    <w:rsid w:val="0007505E"/>
    <w:rsid w:val="000750A3"/>
    <w:rsid w:val="00075454"/>
    <w:rsid w:val="0007568C"/>
    <w:rsid w:val="00075D5F"/>
    <w:rsid w:val="00075EF1"/>
    <w:rsid w:val="00076349"/>
    <w:rsid w:val="00076796"/>
    <w:rsid w:val="00076B89"/>
    <w:rsid w:val="00076CA4"/>
    <w:rsid w:val="00080A8A"/>
    <w:rsid w:val="00080B05"/>
    <w:rsid w:val="00081201"/>
    <w:rsid w:val="00083096"/>
    <w:rsid w:val="00083639"/>
    <w:rsid w:val="00083850"/>
    <w:rsid w:val="00085F4C"/>
    <w:rsid w:val="00086371"/>
    <w:rsid w:val="0008655D"/>
    <w:rsid w:val="000867EF"/>
    <w:rsid w:val="00087534"/>
    <w:rsid w:val="00087CD8"/>
    <w:rsid w:val="00090523"/>
    <w:rsid w:val="00090A6B"/>
    <w:rsid w:val="000911E2"/>
    <w:rsid w:val="00092F7D"/>
    <w:rsid w:val="00092F95"/>
    <w:rsid w:val="00094752"/>
    <w:rsid w:val="00094EEF"/>
    <w:rsid w:val="000959D3"/>
    <w:rsid w:val="00095D38"/>
    <w:rsid w:val="00096FBD"/>
    <w:rsid w:val="000A0B3D"/>
    <w:rsid w:val="000A0B52"/>
    <w:rsid w:val="000A0B68"/>
    <w:rsid w:val="000A0D08"/>
    <w:rsid w:val="000A1B41"/>
    <w:rsid w:val="000A1D5F"/>
    <w:rsid w:val="000A3C47"/>
    <w:rsid w:val="000A44AA"/>
    <w:rsid w:val="000A4A99"/>
    <w:rsid w:val="000A4E8C"/>
    <w:rsid w:val="000A4FCC"/>
    <w:rsid w:val="000A528F"/>
    <w:rsid w:val="000A58E4"/>
    <w:rsid w:val="000A591C"/>
    <w:rsid w:val="000A5D20"/>
    <w:rsid w:val="000A5F0B"/>
    <w:rsid w:val="000A625E"/>
    <w:rsid w:val="000A63A5"/>
    <w:rsid w:val="000A6B66"/>
    <w:rsid w:val="000B1EE0"/>
    <w:rsid w:val="000B29AA"/>
    <w:rsid w:val="000B2BF3"/>
    <w:rsid w:val="000B2E9C"/>
    <w:rsid w:val="000B344F"/>
    <w:rsid w:val="000B468D"/>
    <w:rsid w:val="000B5484"/>
    <w:rsid w:val="000B65F9"/>
    <w:rsid w:val="000B7422"/>
    <w:rsid w:val="000B797C"/>
    <w:rsid w:val="000C0649"/>
    <w:rsid w:val="000C081E"/>
    <w:rsid w:val="000C0AB0"/>
    <w:rsid w:val="000C0CEA"/>
    <w:rsid w:val="000C12E7"/>
    <w:rsid w:val="000C172E"/>
    <w:rsid w:val="000C22F3"/>
    <w:rsid w:val="000C37CE"/>
    <w:rsid w:val="000C633B"/>
    <w:rsid w:val="000C687C"/>
    <w:rsid w:val="000C6ACE"/>
    <w:rsid w:val="000C72FA"/>
    <w:rsid w:val="000C732F"/>
    <w:rsid w:val="000C759D"/>
    <w:rsid w:val="000D0064"/>
    <w:rsid w:val="000D0250"/>
    <w:rsid w:val="000D1020"/>
    <w:rsid w:val="000D16DD"/>
    <w:rsid w:val="000D2124"/>
    <w:rsid w:val="000D2169"/>
    <w:rsid w:val="000D2AF2"/>
    <w:rsid w:val="000D3310"/>
    <w:rsid w:val="000D33E2"/>
    <w:rsid w:val="000D3661"/>
    <w:rsid w:val="000D41CD"/>
    <w:rsid w:val="000D4ABC"/>
    <w:rsid w:val="000D56E3"/>
    <w:rsid w:val="000D65EC"/>
    <w:rsid w:val="000D68E0"/>
    <w:rsid w:val="000D6F84"/>
    <w:rsid w:val="000D7D1F"/>
    <w:rsid w:val="000D7F3E"/>
    <w:rsid w:val="000E023C"/>
    <w:rsid w:val="000E0AD5"/>
    <w:rsid w:val="000E1B16"/>
    <w:rsid w:val="000E21D1"/>
    <w:rsid w:val="000E2424"/>
    <w:rsid w:val="000E2722"/>
    <w:rsid w:val="000E30AC"/>
    <w:rsid w:val="000E48E3"/>
    <w:rsid w:val="000E5031"/>
    <w:rsid w:val="000E5F4C"/>
    <w:rsid w:val="000E645C"/>
    <w:rsid w:val="000E647C"/>
    <w:rsid w:val="000E673F"/>
    <w:rsid w:val="000E716B"/>
    <w:rsid w:val="000E7266"/>
    <w:rsid w:val="000F0087"/>
    <w:rsid w:val="000F04D8"/>
    <w:rsid w:val="000F0B5B"/>
    <w:rsid w:val="000F1488"/>
    <w:rsid w:val="000F1B31"/>
    <w:rsid w:val="000F2985"/>
    <w:rsid w:val="000F2B98"/>
    <w:rsid w:val="000F2ECA"/>
    <w:rsid w:val="000F33C4"/>
    <w:rsid w:val="000F3BC5"/>
    <w:rsid w:val="000F5020"/>
    <w:rsid w:val="000F5406"/>
    <w:rsid w:val="000F5492"/>
    <w:rsid w:val="000F575F"/>
    <w:rsid w:val="000F65D4"/>
    <w:rsid w:val="000F6DE8"/>
    <w:rsid w:val="000F7C5D"/>
    <w:rsid w:val="000F7FE6"/>
    <w:rsid w:val="001002C3"/>
    <w:rsid w:val="001005AF"/>
    <w:rsid w:val="00100836"/>
    <w:rsid w:val="00101858"/>
    <w:rsid w:val="00101B64"/>
    <w:rsid w:val="00101F0D"/>
    <w:rsid w:val="0010248F"/>
    <w:rsid w:val="00103D0F"/>
    <w:rsid w:val="00104507"/>
    <w:rsid w:val="00104B09"/>
    <w:rsid w:val="00104C58"/>
    <w:rsid w:val="00104F6D"/>
    <w:rsid w:val="0010676F"/>
    <w:rsid w:val="00107DCE"/>
    <w:rsid w:val="0011038A"/>
    <w:rsid w:val="001113B7"/>
    <w:rsid w:val="00111490"/>
    <w:rsid w:val="00111DAE"/>
    <w:rsid w:val="00112886"/>
    <w:rsid w:val="001136F7"/>
    <w:rsid w:val="00113ED8"/>
    <w:rsid w:val="00113EFC"/>
    <w:rsid w:val="00114222"/>
    <w:rsid w:val="001148B7"/>
    <w:rsid w:val="00116DCC"/>
    <w:rsid w:val="0012058C"/>
    <w:rsid w:val="00121370"/>
    <w:rsid w:val="001221D1"/>
    <w:rsid w:val="001229C2"/>
    <w:rsid w:val="001233D9"/>
    <w:rsid w:val="00123B7B"/>
    <w:rsid w:val="00123C21"/>
    <w:rsid w:val="00124035"/>
    <w:rsid w:val="00124CE9"/>
    <w:rsid w:val="00125CFC"/>
    <w:rsid w:val="001275D3"/>
    <w:rsid w:val="001279EE"/>
    <w:rsid w:val="00127D73"/>
    <w:rsid w:val="00130DA8"/>
    <w:rsid w:val="00131163"/>
    <w:rsid w:val="00132CAF"/>
    <w:rsid w:val="00133440"/>
    <w:rsid w:val="00133695"/>
    <w:rsid w:val="00134A96"/>
    <w:rsid w:val="00134C48"/>
    <w:rsid w:val="00134C71"/>
    <w:rsid w:val="00135166"/>
    <w:rsid w:val="00135D13"/>
    <w:rsid w:val="00135DF6"/>
    <w:rsid w:val="001360D9"/>
    <w:rsid w:val="00136375"/>
    <w:rsid w:val="001375C8"/>
    <w:rsid w:val="00137BC0"/>
    <w:rsid w:val="00140764"/>
    <w:rsid w:val="001409AB"/>
    <w:rsid w:val="00140C87"/>
    <w:rsid w:val="001438A0"/>
    <w:rsid w:val="0014391C"/>
    <w:rsid w:val="00143B1E"/>
    <w:rsid w:val="00144C3E"/>
    <w:rsid w:val="001453D5"/>
    <w:rsid w:val="001456F5"/>
    <w:rsid w:val="001465A5"/>
    <w:rsid w:val="00147913"/>
    <w:rsid w:val="00150029"/>
    <w:rsid w:val="001500CE"/>
    <w:rsid w:val="00152EDA"/>
    <w:rsid w:val="00153281"/>
    <w:rsid w:val="00153972"/>
    <w:rsid w:val="00153C7D"/>
    <w:rsid w:val="00153D5C"/>
    <w:rsid w:val="00155DBB"/>
    <w:rsid w:val="00156D96"/>
    <w:rsid w:val="00156ECE"/>
    <w:rsid w:val="001573E4"/>
    <w:rsid w:val="001573FE"/>
    <w:rsid w:val="00157439"/>
    <w:rsid w:val="00157AEB"/>
    <w:rsid w:val="00160C6B"/>
    <w:rsid w:val="00160E6F"/>
    <w:rsid w:val="001610F4"/>
    <w:rsid w:val="0016118D"/>
    <w:rsid w:val="00162041"/>
    <w:rsid w:val="0016280D"/>
    <w:rsid w:val="001639C7"/>
    <w:rsid w:val="00164033"/>
    <w:rsid w:val="00164584"/>
    <w:rsid w:val="00164617"/>
    <w:rsid w:val="0016508E"/>
    <w:rsid w:val="00165E08"/>
    <w:rsid w:val="0016678E"/>
    <w:rsid w:val="00166BA2"/>
    <w:rsid w:val="0016798E"/>
    <w:rsid w:val="00167AD7"/>
    <w:rsid w:val="00167D6E"/>
    <w:rsid w:val="0017061A"/>
    <w:rsid w:val="0017102A"/>
    <w:rsid w:val="001719DA"/>
    <w:rsid w:val="001721BA"/>
    <w:rsid w:val="00172CDF"/>
    <w:rsid w:val="00173353"/>
    <w:rsid w:val="00173399"/>
    <w:rsid w:val="001734AE"/>
    <w:rsid w:val="00173B66"/>
    <w:rsid w:val="00174055"/>
    <w:rsid w:val="00175021"/>
    <w:rsid w:val="0017543F"/>
    <w:rsid w:val="001758E4"/>
    <w:rsid w:val="00175932"/>
    <w:rsid w:val="00175FD2"/>
    <w:rsid w:val="00176352"/>
    <w:rsid w:val="0017686F"/>
    <w:rsid w:val="00176DA7"/>
    <w:rsid w:val="00176EBB"/>
    <w:rsid w:val="00176F18"/>
    <w:rsid w:val="00177C42"/>
    <w:rsid w:val="001801F4"/>
    <w:rsid w:val="00180461"/>
    <w:rsid w:val="00180B7E"/>
    <w:rsid w:val="00183C50"/>
    <w:rsid w:val="0018482E"/>
    <w:rsid w:val="00185901"/>
    <w:rsid w:val="001859DA"/>
    <w:rsid w:val="00185F72"/>
    <w:rsid w:val="00186252"/>
    <w:rsid w:val="001863ED"/>
    <w:rsid w:val="0018654A"/>
    <w:rsid w:val="0019044B"/>
    <w:rsid w:val="0019130F"/>
    <w:rsid w:val="00191387"/>
    <w:rsid w:val="00191643"/>
    <w:rsid w:val="00191B58"/>
    <w:rsid w:val="00191F5D"/>
    <w:rsid w:val="00192070"/>
    <w:rsid w:val="00192104"/>
    <w:rsid w:val="001939EE"/>
    <w:rsid w:val="0019452A"/>
    <w:rsid w:val="00194C94"/>
    <w:rsid w:val="00195740"/>
    <w:rsid w:val="00195EB1"/>
    <w:rsid w:val="00196DD6"/>
    <w:rsid w:val="001A042D"/>
    <w:rsid w:val="001A09C1"/>
    <w:rsid w:val="001A2C21"/>
    <w:rsid w:val="001A341E"/>
    <w:rsid w:val="001A3497"/>
    <w:rsid w:val="001A3750"/>
    <w:rsid w:val="001A3841"/>
    <w:rsid w:val="001A3D31"/>
    <w:rsid w:val="001A3E3B"/>
    <w:rsid w:val="001A3E43"/>
    <w:rsid w:val="001A4204"/>
    <w:rsid w:val="001A4320"/>
    <w:rsid w:val="001A5615"/>
    <w:rsid w:val="001A569F"/>
    <w:rsid w:val="001A5971"/>
    <w:rsid w:val="001A5DC5"/>
    <w:rsid w:val="001A61ED"/>
    <w:rsid w:val="001A6DCF"/>
    <w:rsid w:val="001A6E19"/>
    <w:rsid w:val="001A7184"/>
    <w:rsid w:val="001A74CA"/>
    <w:rsid w:val="001A7CA9"/>
    <w:rsid w:val="001B175B"/>
    <w:rsid w:val="001B1A52"/>
    <w:rsid w:val="001B1E75"/>
    <w:rsid w:val="001B308B"/>
    <w:rsid w:val="001B5EAB"/>
    <w:rsid w:val="001B6152"/>
    <w:rsid w:val="001B67D7"/>
    <w:rsid w:val="001B6853"/>
    <w:rsid w:val="001B7FDA"/>
    <w:rsid w:val="001C147C"/>
    <w:rsid w:val="001C214D"/>
    <w:rsid w:val="001C2213"/>
    <w:rsid w:val="001C2C58"/>
    <w:rsid w:val="001C32F5"/>
    <w:rsid w:val="001C3614"/>
    <w:rsid w:val="001C37EE"/>
    <w:rsid w:val="001C3A86"/>
    <w:rsid w:val="001C3AA8"/>
    <w:rsid w:val="001C58F2"/>
    <w:rsid w:val="001C68B4"/>
    <w:rsid w:val="001C6C27"/>
    <w:rsid w:val="001C72B3"/>
    <w:rsid w:val="001C7B19"/>
    <w:rsid w:val="001D0630"/>
    <w:rsid w:val="001D1168"/>
    <w:rsid w:val="001D1D14"/>
    <w:rsid w:val="001D2049"/>
    <w:rsid w:val="001D2295"/>
    <w:rsid w:val="001D2691"/>
    <w:rsid w:val="001D2E6B"/>
    <w:rsid w:val="001D38C4"/>
    <w:rsid w:val="001D3D77"/>
    <w:rsid w:val="001D3E5D"/>
    <w:rsid w:val="001D5398"/>
    <w:rsid w:val="001D5B48"/>
    <w:rsid w:val="001D6525"/>
    <w:rsid w:val="001D67F8"/>
    <w:rsid w:val="001D725F"/>
    <w:rsid w:val="001D7F80"/>
    <w:rsid w:val="001E05AC"/>
    <w:rsid w:val="001E0EBD"/>
    <w:rsid w:val="001E11F9"/>
    <w:rsid w:val="001E1661"/>
    <w:rsid w:val="001E2321"/>
    <w:rsid w:val="001E2426"/>
    <w:rsid w:val="001E2DD8"/>
    <w:rsid w:val="001E30C4"/>
    <w:rsid w:val="001E31EE"/>
    <w:rsid w:val="001E35E0"/>
    <w:rsid w:val="001E3700"/>
    <w:rsid w:val="001E3982"/>
    <w:rsid w:val="001E3E2B"/>
    <w:rsid w:val="001E4BE7"/>
    <w:rsid w:val="001E5B6D"/>
    <w:rsid w:val="001E5D40"/>
    <w:rsid w:val="001E798D"/>
    <w:rsid w:val="001F0396"/>
    <w:rsid w:val="001F0551"/>
    <w:rsid w:val="001F0AB6"/>
    <w:rsid w:val="001F0F47"/>
    <w:rsid w:val="001F1C40"/>
    <w:rsid w:val="001F1FB6"/>
    <w:rsid w:val="001F2D73"/>
    <w:rsid w:val="001F3367"/>
    <w:rsid w:val="001F36C0"/>
    <w:rsid w:val="001F38D7"/>
    <w:rsid w:val="001F410E"/>
    <w:rsid w:val="001F4440"/>
    <w:rsid w:val="001F46F1"/>
    <w:rsid w:val="001F4A68"/>
    <w:rsid w:val="001F4B9B"/>
    <w:rsid w:val="001F5565"/>
    <w:rsid w:val="001F5891"/>
    <w:rsid w:val="001F5E4E"/>
    <w:rsid w:val="001F63DB"/>
    <w:rsid w:val="001F76C2"/>
    <w:rsid w:val="001F774F"/>
    <w:rsid w:val="00201237"/>
    <w:rsid w:val="00201394"/>
    <w:rsid w:val="0020210F"/>
    <w:rsid w:val="002021C9"/>
    <w:rsid w:val="00202470"/>
    <w:rsid w:val="002025DC"/>
    <w:rsid w:val="00203DC5"/>
    <w:rsid w:val="00204645"/>
    <w:rsid w:val="00204E42"/>
    <w:rsid w:val="00204F12"/>
    <w:rsid w:val="00205C67"/>
    <w:rsid w:val="002068B7"/>
    <w:rsid w:val="00206B10"/>
    <w:rsid w:val="002078BB"/>
    <w:rsid w:val="00210B85"/>
    <w:rsid w:val="00210D6D"/>
    <w:rsid w:val="0021107C"/>
    <w:rsid w:val="00211A45"/>
    <w:rsid w:val="00211F9D"/>
    <w:rsid w:val="00211FA7"/>
    <w:rsid w:val="00211FBB"/>
    <w:rsid w:val="00212318"/>
    <w:rsid w:val="00212353"/>
    <w:rsid w:val="00212CD1"/>
    <w:rsid w:val="00212FB8"/>
    <w:rsid w:val="00213145"/>
    <w:rsid w:val="00214227"/>
    <w:rsid w:val="002156CA"/>
    <w:rsid w:val="002162F0"/>
    <w:rsid w:val="00216859"/>
    <w:rsid w:val="002172BC"/>
    <w:rsid w:val="0021793B"/>
    <w:rsid w:val="00217E5A"/>
    <w:rsid w:val="0022164F"/>
    <w:rsid w:val="0022171B"/>
    <w:rsid w:val="0022267F"/>
    <w:rsid w:val="002227E6"/>
    <w:rsid w:val="00222E6C"/>
    <w:rsid w:val="00223C00"/>
    <w:rsid w:val="00223EC4"/>
    <w:rsid w:val="0022456F"/>
    <w:rsid w:val="002247F5"/>
    <w:rsid w:val="002258FB"/>
    <w:rsid w:val="00226051"/>
    <w:rsid w:val="002267FD"/>
    <w:rsid w:val="00226E24"/>
    <w:rsid w:val="0023030C"/>
    <w:rsid w:val="00230919"/>
    <w:rsid w:val="00230B85"/>
    <w:rsid w:val="002313A7"/>
    <w:rsid w:val="00231E02"/>
    <w:rsid w:val="00232194"/>
    <w:rsid w:val="002329CC"/>
    <w:rsid w:val="00233914"/>
    <w:rsid w:val="00234137"/>
    <w:rsid w:val="002351F7"/>
    <w:rsid w:val="002367F4"/>
    <w:rsid w:val="002368DF"/>
    <w:rsid w:val="00236EE7"/>
    <w:rsid w:val="002370F7"/>
    <w:rsid w:val="00237389"/>
    <w:rsid w:val="002405FA"/>
    <w:rsid w:val="0024064C"/>
    <w:rsid w:val="00240850"/>
    <w:rsid w:val="00240CE6"/>
    <w:rsid w:val="00240DD8"/>
    <w:rsid w:val="00241240"/>
    <w:rsid w:val="002417CE"/>
    <w:rsid w:val="00241F98"/>
    <w:rsid w:val="00245165"/>
    <w:rsid w:val="002453EE"/>
    <w:rsid w:val="00245CA5"/>
    <w:rsid w:val="00246949"/>
    <w:rsid w:val="00247999"/>
    <w:rsid w:val="00250396"/>
    <w:rsid w:val="00251220"/>
    <w:rsid w:val="00251B95"/>
    <w:rsid w:val="00251E1C"/>
    <w:rsid w:val="002524AB"/>
    <w:rsid w:val="00252DE7"/>
    <w:rsid w:val="002531C7"/>
    <w:rsid w:val="00253377"/>
    <w:rsid w:val="00254251"/>
    <w:rsid w:val="00254499"/>
    <w:rsid w:val="002545E7"/>
    <w:rsid w:val="00254948"/>
    <w:rsid w:val="00256000"/>
    <w:rsid w:val="00256C6C"/>
    <w:rsid w:val="00257118"/>
    <w:rsid w:val="0025724B"/>
    <w:rsid w:val="00257700"/>
    <w:rsid w:val="00257E96"/>
    <w:rsid w:val="00261F93"/>
    <w:rsid w:val="00262169"/>
    <w:rsid w:val="002622CD"/>
    <w:rsid w:val="00262BD8"/>
    <w:rsid w:val="00263818"/>
    <w:rsid w:val="00263C55"/>
    <w:rsid w:val="00264613"/>
    <w:rsid w:val="002650C1"/>
    <w:rsid w:val="00267D01"/>
    <w:rsid w:val="00267D3F"/>
    <w:rsid w:val="002700D4"/>
    <w:rsid w:val="00270879"/>
    <w:rsid w:val="00270998"/>
    <w:rsid w:val="0027180B"/>
    <w:rsid w:val="00272106"/>
    <w:rsid w:val="00272AB9"/>
    <w:rsid w:val="00272C7B"/>
    <w:rsid w:val="002735B9"/>
    <w:rsid w:val="002738DC"/>
    <w:rsid w:val="00274175"/>
    <w:rsid w:val="0027438F"/>
    <w:rsid w:val="002744E1"/>
    <w:rsid w:val="00274AC9"/>
    <w:rsid w:val="00274F5B"/>
    <w:rsid w:val="002758F4"/>
    <w:rsid w:val="00275F35"/>
    <w:rsid w:val="002763F3"/>
    <w:rsid w:val="00276520"/>
    <w:rsid w:val="002769DF"/>
    <w:rsid w:val="00276AEF"/>
    <w:rsid w:val="00277109"/>
    <w:rsid w:val="00280655"/>
    <w:rsid w:val="00281C83"/>
    <w:rsid w:val="00282366"/>
    <w:rsid w:val="002823BA"/>
    <w:rsid w:val="002823F4"/>
    <w:rsid w:val="002825A2"/>
    <w:rsid w:val="002842AE"/>
    <w:rsid w:val="002848A9"/>
    <w:rsid w:val="00284E6B"/>
    <w:rsid w:val="0028769C"/>
    <w:rsid w:val="0028772B"/>
    <w:rsid w:val="002878F1"/>
    <w:rsid w:val="00287CD6"/>
    <w:rsid w:val="0029065C"/>
    <w:rsid w:val="00291622"/>
    <w:rsid w:val="00291686"/>
    <w:rsid w:val="002929DB"/>
    <w:rsid w:val="002935BA"/>
    <w:rsid w:val="00295F70"/>
    <w:rsid w:val="002962D6"/>
    <w:rsid w:val="00296D5F"/>
    <w:rsid w:val="00296EE7"/>
    <w:rsid w:val="00297EFC"/>
    <w:rsid w:val="002A13FE"/>
    <w:rsid w:val="002A1D75"/>
    <w:rsid w:val="002A2020"/>
    <w:rsid w:val="002A2738"/>
    <w:rsid w:val="002A29ED"/>
    <w:rsid w:val="002A2D35"/>
    <w:rsid w:val="002A2DC2"/>
    <w:rsid w:val="002A3452"/>
    <w:rsid w:val="002A3854"/>
    <w:rsid w:val="002A4B0C"/>
    <w:rsid w:val="002A686E"/>
    <w:rsid w:val="002A77DC"/>
    <w:rsid w:val="002B0E43"/>
    <w:rsid w:val="002B1C99"/>
    <w:rsid w:val="002B1E30"/>
    <w:rsid w:val="002B221A"/>
    <w:rsid w:val="002B24E5"/>
    <w:rsid w:val="002B30E3"/>
    <w:rsid w:val="002B4863"/>
    <w:rsid w:val="002B4E03"/>
    <w:rsid w:val="002B5632"/>
    <w:rsid w:val="002B6477"/>
    <w:rsid w:val="002B6699"/>
    <w:rsid w:val="002B79D6"/>
    <w:rsid w:val="002B79E9"/>
    <w:rsid w:val="002B7DA5"/>
    <w:rsid w:val="002C1220"/>
    <w:rsid w:val="002C18C7"/>
    <w:rsid w:val="002C18DA"/>
    <w:rsid w:val="002C1C44"/>
    <w:rsid w:val="002C264A"/>
    <w:rsid w:val="002C3282"/>
    <w:rsid w:val="002C3EDC"/>
    <w:rsid w:val="002C3FC2"/>
    <w:rsid w:val="002C4174"/>
    <w:rsid w:val="002C49C1"/>
    <w:rsid w:val="002C4C83"/>
    <w:rsid w:val="002C78FC"/>
    <w:rsid w:val="002C7EE9"/>
    <w:rsid w:val="002D011F"/>
    <w:rsid w:val="002D1719"/>
    <w:rsid w:val="002D2BEC"/>
    <w:rsid w:val="002D307B"/>
    <w:rsid w:val="002D321C"/>
    <w:rsid w:val="002D3713"/>
    <w:rsid w:val="002D387B"/>
    <w:rsid w:val="002D3DF6"/>
    <w:rsid w:val="002D3EDB"/>
    <w:rsid w:val="002D4909"/>
    <w:rsid w:val="002D4EC9"/>
    <w:rsid w:val="002D545B"/>
    <w:rsid w:val="002D6F14"/>
    <w:rsid w:val="002D760C"/>
    <w:rsid w:val="002D78FE"/>
    <w:rsid w:val="002D7AD1"/>
    <w:rsid w:val="002D7B46"/>
    <w:rsid w:val="002D7B6E"/>
    <w:rsid w:val="002D7CBE"/>
    <w:rsid w:val="002D7FD9"/>
    <w:rsid w:val="002E0DA6"/>
    <w:rsid w:val="002E1380"/>
    <w:rsid w:val="002E20A2"/>
    <w:rsid w:val="002E2389"/>
    <w:rsid w:val="002E2E36"/>
    <w:rsid w:val="002E2ECD"/>
    <w:rsid w:val="002E4719"/>
    <w:rsid w:val="002E4B0E"/>
    <w:rsid w:val="002E52A6"/>
    <w:rsid w:val="002E5464"/>
    <w:rsid w:val="002E6366"/>
    <w:rsid w:val="002E6610"/>
    <w:rsid w:val="002E781D"/>
    <w:rsid w:val="002F0093"/>
    <w:rsid w:val="002F0601"/>
    <w:rsid w:val="002F09FB"/>
    <w:rsid w:val="002F0D30"/>
    <w:rsid w:val="002F2550"/>
    <w:rsid w:val="002F3FA6"/>
    <w:rsid w:val="002F5CC8"/>
    <w:rsid w:val="002F6625"/>
    <w:rsid w:val="002F6AD0"/>
    <w:rsid w:val="002F6DC5"/>
    <w:rsid w:val="002F71E4"/>
    <w:rsid w:val="003002E1"/>
    <w:rsid w:val="00301279"/>
    <w:rsid w:val="0030204A"/>
    <w:rsid w:val="0030234D"/>
    <w:rsid w:val="003042F6"/>
    <w:rsid w:val="003045DF"/>
    <w:rsid w:val="00304A45"/>
    <w:rsid w:val="00304FB1"/>
    <w:rsid w:val="00305F34"/>
    <w:rsid w:val="00307292"/>
    <w:rsid w:val="003075A4"/>
    <w:rsid w:val="00307D22"/>
    <w:rsid w:val="00307F37"/>
    <w:rsid w:val="00307FCE"/>
    <w:rsid w:val="003105BD"/>
    <w:rsid w:val="00311668"/>
    <w:rsid w:val="0031271A"/>
    <w:rsid w:val="0031279F"/>
    <w:rsid w:val="00312A2F"/>
    <w:rsid w:val="00313C83"/>
    <w:rsid w:val="00315C3B"/>
    <w:rsid w:val="003162A9"/>
    <w:rsid w:val="00316C70"/>
    <w:rsid w:val="003205F2"/>
    <w:rsid w:val="0032214B"/>
    <w:rsid w:val="0032233F"/>
    <w:rsid w:val="0032337F"/>
    <w:rsid w:val="00324BA2"/>
    <w:rsid w:val="00325530"/>
    <w:rsid w:val="003304BB"/>
    <w:rsid w:val="0033059C"/>
    <w:rsid w:val="00331008"/>
    <w:rsid w:val="00331240"/>
    <w:rsid w:val="00332BE2"/>
    <w:rsid w:val="0033313B"/>
    <w:rsid w:val="0033377A"/>
    <w:rsid w:val="0033405B"/>
    <w:rsid w:val="003340BE"/>
    <w:rsid w:val="0033425E"/>
    <w:rsid w:val="00334CEE"/>
    <w:rsid w:val="00334D2E"/>
    <w:rsid w:val="003354E9"/>
    <w:rsid w:val="003355B8"/>
    <w:rsid w:val="0033581C"/>
    <w:rsid w:val="00335F1D"/>
    <w:rsid w:val="0033613F"/>
    <w:rsid w:val="0033621C"/>
    <w:rsid w:val="00336EAF"/>
    <w:rsid w:val="00337845"/>
    <w:rsid w:val="00337DDD"/>
    <w:rsid w:val="00337EA1"/>
    <w:rsid w:val="0034012C"/>
    <w:rsid w:val="0034031F"/>
    <w:rsid w:val="0034047D"/>
    <w:rsid w:val="0034098D"/>
    <w:rsid w:val="00342356"/>
    <w:rsid w:val="00342D41"/>
    <w:rsid w:val="00343187"/>
    <w:rsid w:val="003431F6"/>
    <w:rsid w:val="00343E77"/>
    <w:rsid w:val="00344F05"/>
    <w:rsid w:val="00345A9F"/>
    <w:rsid w:val="003462EC"/>
    <w:rsid w:val="00346F47"/>
    <w:rsid w:val="00347511"/>
    <w:rsid w:val="00350EB9"/>
    <w:rsid w:val="0035192A"/>
    <w:rsid w:val="00352337"/>
    <w:rsid w:val="003525CA"/>
    <w:rsid w:val="0035344A"/>
    <w:rsid w:val="00353C45"/>
    <w:rsid w:val="00353D13"/>
    <w:rsid w:val="00354317"/>
    <w:rsid w:val="00354ACD"/>
    <w:rsid w:val="00354C82"/>
    <w:rsid w:val="00355362"/>
    <w:rsid w:val="00355954"/>
    <w:rsid w:val="00355C39"/>
    <w:rsid w:val="00355EEB"/>
    <w:rsid w:val="00356020"/>
    <w:rsid w:val="00356D6B"/>
    <w:rsid w:val="00357306"/>
    <w:rsid w:val="00357578"/>
    <w:rsid w:val="00357977"/>
    <w:rsid w:val="003610AC"/>
    <w:rsid w:val="00361678"/>
    <w:rsid w:val="00361AFC"/>
    <w:rsid w:val="003621DF"/>
    <w:rsid w:val="00362B90"/>
    <w:rsid w:val="00363162"/>
    <w:rsid w:val="00363C62"/>
    <w:rsid w:val="00363DCB"/>
    <w:rsid w:val="00363E06"/>
    <w:rsid w:val="00364409"/>
    <w:rsid w:val="00365ED7"/>
    <w:rsid w:val="00367D41"/>
    <w:rsid w:val="003700E8"/>
    <w:rsid w:val="00370136"/>
    <w:rsid w:val="003707AB"/>
    <w:rsid w:val="0037093B"/>
    <w:rsid w:val="00370D22"/>
    <w:rsid w:val="00372AF5"/>
    <w:rsid w:val="00372DA0"/>
    <w:rsid w:val="00373343"/>
    <w:rsid w:val="00374427"/>
    <w:rsid w:val="00374DC0"/>
    <w:rsid w:val="0037543C"/>
    <w:rsid w:val="00375B0F"/>
    <w:rsid w:val="00376AFE"/>
    <w:rsid w:val="00376E96"/>
    <w:rsid w:val="00377769"/>
    <w:rsid w:val="00381D10"/>
    <w:rsid w:val="00383F35"/>
    <w:rsid w:val="0038549B"/>
    <w:rsid w:val="00385748"/>
    <w:rsid w:val="00385966"/>
    <w:rsid w:val="00385BA5"/>
    <w:rsid w:val="00385CCD"/>
    <w:rsid w:val="003873BA"/>
    <w:rsid w:val="00387A78"/>
    <w:rsid w:val="00391F6F"/>
    <w:rsid w:val="00392036"/>
    <w:rsid w:val="00392933"/>
    <w:rsid w:val="003932E8"/>
    <w:rsid w:val="0039409F"/>
    <w:rsid w:val="00394E3A"/>
    <w:rsid w:val="003953DF"/>
    <w:rsid w:val="003953E2"/>
    <w:rsid w:val="00396C94"/>
    <w:rsid w:val="003A33F7"/>
    <w:rsid w:val="003A34DF"/>
    <w:rsid w:val="003A4962"/>
    <w:rsid w:val="003A4ADC"/>
    <w:rsid w:val="003A4D15"/>
    <w:rsid w:val="003A4EA4"/>
    <w:rsid w:val="003A6155"/>
    <w:rsid w:val="003A700E"/>
    <w:rsid w:val="003A74E7"/>
    <w:rsid w:val="003A7D31"/>
    <w:rsid w:val="003A7E90"/>
    <w:rsid w:val="003B0433"/>
    <w:rsid w:val="003B0E03"/>
    <w:rsid w:val="003B0E8B"/>
    <w:rsid w:val="003B11E2"/>
    <w:rsid w:val="003B1D9E"/>
    <w:rsid w:val="003B2C0A"/>
    <w:rsid w:val="003B3303"/>
    <w:rsid w:val="003B4092"/>
    <w:rsid w:val="003B472D"/>
    <w:rsid w:val="003B4D5B"/>
    <w:rsid w:val="003B4E3F"/>
    <w:rsid w:val="003B5A1D"/>
    <w:rsid w:val="003B6C40"/>
    <w:rsid w:val="003B7A39"/>
    <w:rsid w:val="003C012D"/>
    <w:rsid w:val="003C04BB"/>
    <w:rsid w:val="003C0581"/>
    <w:rsid w:val="003C128D"/>
    <w:rsid w:val="003C2A3A"/>
    <w:rsid w:val="003C352E"/>
    <w:rsid w:val="003C35E8"/>
    <w:rsid w:val="003C53C4"/>
    <w:rsid w:val="003C549A"/>
    <w:rsid w:val="003C6A38"/>
    <w:rsid w:val="003C7003"/>
    <w:rsid w:val="003D005E"/>
    <w:rsid w:val="003D0EDD"/>
    <w:rsid w:val="003D2C75"/>
    <w:rsid w:val="003D3B7B"/>
    <w:rsid w:val="003D3CFF"/>
    <w:rsid w:val="003D40FC"/>
    <w:rsid w:val="003D4E99"/>
    <w:rsid w:val="003D543B"/>
    <w:rsid w:val="003D5BA9"/>
    <w:rsid w:val="003D7134"/>
    <w:rsid w:val="003D72E6"/>
    <w:rsid w:val="003D784B"/>
    <w:rsid w:val="003E2F53"/>
    <w:rsid w:val="003E2FA1"/>
    <w:rsid w:val="003E3262"/>
    <w:rsid w:val="003E32F7"/>
    <w:rsid w:val="003E4256"/>
    <w:rsid w:val="003E4602"/>
    <w:rsid w:val="003E47DB"/>
    <w:rsid w:val="003E4D49"/>
    <w:rsid w:val="003E50E5"/>
    <w:rsid w:val="003E58BD"/>
    <w:rsid w:val="003E6168"/>
    <w:rsid w:val="003E62CB"/>
    <w:rsid w:val="003E66D8"/>
    <w:rsid w:val="003F0F7B"/>
    <w:rsid w:val="003F112E"/>
    <w:rsid w:val="003F1240"/>
    <w:rsid w:val="003F252E"/>
    <w:rsid w:val="003F28FD"/>
    <w:rsid w:val="003F2E36"/>
    <w:rsid w:val="003F2F49"/>
    <w:rsid w:val="003F3335"/>
    <w:rsid w:val="003F35A7"/>
    <w:rsid w:val="003F498D"/>
    <w:rsid w:val="003F52BB"/>
    <w:rsid w:val="003F53F4"/>
    <w:rsid w:val="003F5413"/>
    <w:rsid w:val="003F553A"/>
    <w:rsid w:val="003F5879"/>
    <w:rsid w:val="003F5ADC"/>
    <w:rsid w:val="003F6752"/>
    <w:rsid w:val="003F67A4"/>
    <w:rsid w:val="003F6B73"/>
    <w:rsid w:val="003F6CF1"/>
    <w:rsid w:val="003F701B"/>
    <w:rsid w:val="003F7699"/>
    <w:rsid w:val="004005D2"/>
    <w:rsid w:val="00400638"/>
    <w:rsid w:val="00400EA8"/>
    <w:rsid w:val="00401048"/>
    <w:rsid w:val="0040155D"/>
    <w:rsid w:val="00401679"/>
    <w:rsid w:val="00402194"/>
    <w:rsid w:val="004021DB"/>
    <w:rsid w:val="00402504"/>
    <w:rsid w:val="00402D20"/>
    <w:rsid w:val="00402E3B"/>
    <w:rsid w:val="004036FC"/>
    <w:rsid w:val="004039FE"/>
    <w:rsid w:val="00403B7E"/>
    <w:rsid w:val="00404345"/>
    <w:rsid w:val="0040556A"/>
    <w:rsid w:val="00405CAE"/>
    <w:rsid w:val="0040606A"/>
    <w:rsid w:val="00406583"/>
    <w:rsid w:val="00407867"/>
    <w:rsid w:val="00415C36"/>
    <w:rsid w:val="00415EAE"/>
    <w:rsid w:val="004163AE"/>
    <w:rsid w:val="004164CE"/>
    <w:rsid w:val="004167BE"/>
    <w:rsid w:val="004170A4"/>
    <w:rsid w:val="00417777"/>
    <w:rsid w:val="00417F8E"/>
    <w:rsid w:val="00421601"/>
    <w:rsid w:val="00421660"/>
    <w:rsid w:val="00421999"/>
    <w:rsid w:val="00421DE7"/>
    <w:rsid w:val="00422437"/>
    <w:rsid w:val="00422B4E"/>
    <w:rsid w:val="004236E7"/>
    <w:rsid w:val="00423808"/>
    <w:rsid w:val="00424079"/>
    <w:rsid w:val="004250D6"/>
    <w:rsid w:val="004253C8"/>
    <w:rsid w:val="00425AF7"/>
    <w:rsid w:val="00425DA9"/>
    <w:rsid w:val="00426D7D"/>
    <w:rsid w:val="0043024E"/>
    <w:rsid w:val="0043064A"/>
    <w:rsid w:val="00430EF0"/>
    <w:rsid w:val="00431A85"/>
    <w:rsid w:val="00431D16"/>
    <w:rsid w:val="00431DF8"/>
    <w:rsid w:val="004322D6"/>
    <w:rsid w:val="00432D87"/>
    <w:rsid w:val="00434273"/>
    <w:rsid w:val="00434454"/>
    <w:rsid w:val="00434B4E"/>
    <w:rsid w:val="00435811"/>
    <w:rsid w:val="00435C56"/>
    <w:rsid w:val="00435FB6"/>
    <w:rsid w:val="004360F7"/>
    <w:rsid w:val="004361D4"/>
    <w:rsid w:val="004369DA"/>
    <w:rsid w:val="00436E9D"/>
    <w:rsid w:val="0044076A"/>
    <w:rsid w:val="00441496"/>
    <w:rsid w:val="00441D0A"/>
    <w:rsid w:val="00442107"/>
    <w:rsid w:val="004434AC"/>
    <w:rsid w:val="004438BB"/>
    <w:rsid w:val="00443A77"/>
    <w:rsid w:val="004442E3"/>
    <w:rsid w:val="004457A8"/>
    <w:rsid w:val="00445D58"/>
    <w:rsid w:val="0044691C"/>
    <w:rsid w:val="004476DA"/>
    <w:rsid w:val="004477CE"/>
    <w:rsid w:val="004478B8"/>
    <w:rsid w:val="004508EF"/>
    <w:rsid w:val="00450B18"/>
    <w:rsid w:val="00452445"/>
    <w:rsid w:val="00452AC0"/>
    <w:rsid w:val="00452BE3"/>
    <w:rsid w:val="0045306F"/>
    <w:rsid w:val="00453DC7"/>
    <w:rsid w:val="004541FF"/>
    <w:rsid w:val="004548E2"/>
    <w:rsid w:val="00454B8F"/>
    <w:rsid w:val="00454D36"/>
    <w:rsid w:val="00454F48"/>
    <w:rsid w:val="00455A4D"/>
    <w:rsid w:val="00455A9A"/>
    <w:rsid w:val="00456B16"/>
    <w:rsid w:val="00457409"/>
    <w:rsid w:val="0046039A"/>
    <w:rsid w:val="00460563"/>
    <w:rsid w:val="00462E09"/>
    <w:rsid w:val="00463450"/>
    <w:rsid w:val="00464953"/>
    <w:rsid w:val="00464A5E"/>
    <w:rsid w:val="00464A77"/>
    <w:rsid w:val="00464C88"/>
    <w:rsid w:val="004669FC"/>
    <w:rsid w:val="00467AAD"/>
    <w:rsid w:val="004705AE"/>
    <w:rsid w:val="00470EEC"/>
    <w:rsid w:val="00470F6B"/>
    <w:rsid w:val="0047143A"/>
    <w:rsid w:val="004714CD"/>
    <w:rsid w:val="00471AE6"/>
    <w:rsid w:val="00471C4C"/>
    <w:rsid w:val="00471E28"/>
    <w:rsid w:val="00472E72"/>
    <w:rsid w:val="00473268"/>
    <w:rsid w:val="00474A64"/>
    <w:rsid w:val="00474B52"/>
    <w:rsid w:val="00474D92"/>
    <w:rsid w:val="004758BF"/>
    <w:rsid w:val="0047627D"/>
    <w:rsid w:val="00476AE6"/>
    <w:rsid w:val="00477062"/>
    <w:rsid w:val="004773F3"/>
    <w:rsid w:val="00477D21"/>
    <w:rsid w:val="00477EDC"/>
    <w:rsid w:val="00477FA2"/>
    <w:rsid w:val="00481311"/>
    <w:rsid w:val="00481AD6"/>
    <w:rsid w:val="0048217B"/>
    <w:rsid w:val="004822B7"/>
    <w:rsid w:val="00482F95"/>
    <w:rsid w:val="00484065"/>
    <w:rsid w:val="00484876"/>
    <w:rsid w:val="0048596C"/>
    <w:rsid w:val="00485AC7"/>
    <w:rsid w:val="0048604D"/>
    <w:rsid w:val="00487271"/>
    <w:rsid w:val="004900C0"/>
    <w:rsid w:val="00490CE4"/>
    <w:rsid w:val="00490FDB"/>
    <w:rsid w:val="004921A5"/>
    <w:rsid w:val="004924ED"/>
    <w:rsid w:val="00492533"/>
    <w:rsid w:val="004925CE"/>
    <w:rsid w:val="00492B0F"/>
    <w:rsid w:val="004940D5"/>
    <w:rsid w:val="0049442A"/>
    <w:rsid w:val="004946A7"/>
    <w:rsid w:val="00495144"/>
    <w:rsid w:val="00495406"/>
    <w:rsid w:val="00495A2B"/>
    <w:rsid w:val="00496D5B"/>
    <w:rsid w:val="00497D48"/>
    <w:rsid w:val="00497DF1"/>
    <w:rsid w:val="00497E08"/>
    <w:rsid w:val="004A0EAE"/>
    <w:rsid w:val="004A1830"/>
    <w:rsid w:val="004A1C27"/>
    <w:rsid w:val="004A4471"/>
    <w:rsid w:val="004A44E3"/>
    <w:rsid w:val="004A4DE6"/>
    <w:rsid w:val="004A543F"/>
    <w:rsid w:val="004A5A24"/>
    <w:rsid w:val="004A74A9"/>
    <w:rsid w:val="004B0226"/>
    <w:rsid w:val="004B124B"/>
    <w:rsid w:val="004B1321"/>
    <w:rsid w:val="004B1525"/>
    <w:rsid w:val="004B219F"/>
    <w:rsid w:val="004B2270"/>
    <w:rsid w:val="004B2767"/>
    <w:rsid w:val="004B35FF"/>
    <w:rsid w:val="004B3D16"/>
    <w:rsid w:val="004B3DD7"/>
    <w:rsid w:val="004B3E2A"/>
    <w:rsid w:val="004B40E3"/>
    <w:rsid w:val="004B40F0"/>
    <w:rsid w:val="004B427D"/>
    <w:rsid w:val="004B484C"/>
    <w:rsid w:val="004B5FA5"/>
    <w:rsid w:val="004B64C6"/>
    <w:rsid w:val="004B6C7B"/>
    <w:rsid w:val="004C197C"/>
    <w:rsid w:val="004C19EA"/>
    <w:rsid w:val="004C1CBA"/>
    <w:rsid w:val="004C42F0"/>
    <w:rsid w:val="004C4AD4"/>
    <w:rsid w:val="004C5155"/>
    <w:rsid w:val="004C5849"/>
    <w:rsid w:val="004C58FC"/>
    <w:rsid w:val="004C5C6C"/>
    <w:rsid w:val="004C5F7C"/>
    <w:rsid w:val="004C7F8C"/>
    <w:rsid w:val="004D0B42"/>
    <w:rsid w:val="004D1979"/>
    <w:rsid w:val="004D21AB"/>
    <w:rsid w:val="004D24E7"/>
    <w:rsid w:val="004D2CC5"/>
    <w:rsid w:val="004D37B2"/>
    <w:rsid w:val="004D3ADD"/>
    <w:rsid w:val="004D5273"/>
    <w:rsid w:val="004D52DA"/>
    <w:rsid w:val="004D5A7C"/>
    <w:rsid w:val="004D5B97"/>
    <w:rsid w:val="004D770F"/>
    <w:rsid w:val="004E0435"/>
    <w:rsid w:val="004E0E9B"/>
    <w:rsid w:val="004E0FA1"/>
    <w:rsid w:val="004E19FC"/>
    <w:rsid w:val="004E2205"/>
    <w:rsid w:val="004E23EC"/>
    <w:rsid w:val="004E2B1A"/>
    <w:rsid w:val="004E3C04"/>
    <w:rsid w:val="004E4BCA"/>
    <w:rsid w:val="004E4E29"/>
    <w:rsid w:val="004E595C"/>
    <w:rsid w:val="004F091F"/>
    <w:rsid w:val="004F0B7F"/>
    <w:rsid w:val="004F13AC"/>
    <w:rsid w:val="004F14B1"/>
    <w:rsid w:val="004F4036"/>
    <w:rsid w:val="004F48F0"/>
    <w:rsid w:val="004F5089"/>
    <w:rsid w:val="004F55E0"/>
    <w:rsid w:val="004F5664"/>
    <w:rsid w:val="004F6549"/>
    <w:rsid w:val="004F676D"/>
    <w:rsid w:val="004F6965"/>
    <w:rsid w:val="004F7757"/>
    <w:rsid w:val="004F784E"/>
    <w:rsid w:val="004F7A02"/>
    <w:rsid w:val="004F7DD9"/>
    <w:rsid w:val="004F7FE4"/>
    <w:rsid w:val="0050051D"/>
    <w:rsid w:val="00500C29"/>
    <w:rsid w:val="00501802"/>
    <w:rsid w:val="00501CC8"/>
    <w:rsid w:val="0050295F"/>
    <w:rsid w:val="00502ECD"/>
    <w:rsid w:val="0050307F"/>
    <w:rsid w:val="00504A8D"/>
    <w:rsid w:val="00505AC8"/>
    <w:rsid w:val="00505FF5"/>
    <w:rsid w:val="0050670E"/>
    <w:rsid w:val="00507447"/>
    <w:rsid w:val="0050744D"/>
    <w:rsid w:val="00511BD1"/>
    <w:rsid w:val="0051221B"/>
    <w:rsid w:val="00512ED0"/>
    <w:rsid w:val="005134E3"/>
    <w:rsid w:val="00513689"/>
    <w:rsid w:val="005140FC"/>
    <w:rsid w:val="00515D2A"/>
    <w:rsid w:val="00516C61"/>
    <w:rsid w:val="005175CD"/>
    <w:rsid w:val="005176CD"/>
    <w:rsid w:val="005203E2"/>
    <w:rsid w:val="00520D07"/>
    <w:rsid w:val="00521818"/>
    <w:rsid w:val="00521908"/>
    <w:rsid w:val="00521A8B"/>
    <w:rsid w:val="00521CC8"/>
    <w:rsid w:val="00522A01"/>
    <w:rsid w:val="00523C11"/>
    <w:rsid w:val="0052455B"/>
    <w:rsid w:val="005251D4"/>
    <w:rsid w:val="0052541E"/>
    <w:rsid w:val="00525DB9"/>
    <w:rsid w:val="00525F59"/>
    <w:rsid w:val="00526FF8"/>
    <w:rsid w:val="00527D54"/>
    <w:rsid w:val="0053001D"/>
    <w:rsid w:val="00530AFB"/>
    <w:rsid w:val="00530B38"/>
    <w:rsid w:val="00530C9F"/>
    <w:rsid w:val="00531301"/>
    <w:rsid w:val="005314B9"/>
    <w:rsid w:val="005320D9"/>
    <w:rsid w:val="00532D89"/>
    <w:rsid w:val="005332F0"/>
    <w:rsid w:val="00533BC3"/>
    <w:rsid w:val="00535BF7"/>
    <w:rsid w:val="00535F75"/>
    <w:rsid w:val="00536117"/>
    <w:rsid w:val="00536957"/>
    <w:rsid w:val="00536CB2"/>
    <w:rsid w:val="00537089"/>
    <w:rsid w:val="005374FD"/>
    <w:rsid w:val="00537843"/>
    <w:rsid w:val="0054015A"/>
    <w:rsid w:val="00540705"/>
    <w:rsid w:val="00540D74"/>
    <w:rsid w:val="00541380"/>
    <w:rsid w:val="005414C1"/>
    <w:rsid w:val="0054181A"/>
    <w:rsid w:val="0054186F"/>
    <w:rsid w:val="0054187C"/>
    <w:rsid w:val="00542532"/>
    <w:rsid w:val="00542FA5"/>
    <w:rsid w:val="00543582"/>
    <w:rsid w:val="005455DC"/>
    <w:rsid w:val="005460ED"/>
    <w:rsid w:val="005473DC"/>
    <w:rsid w:val="005477A1"/>
    <w:rsid w:val="005477DE"/>
    <w:rsid w:val="00551346"/>
    <w:rsid w:val="005520E0"/>
    <w:rsid w:val="005525DB"/>
    <w:rsid w:val="00552DAE"/>
    <w:rsid w:val="00553B08"/>
    <w:rsid w:val="005556FC"/>
    <w:rsid w:val="005564BE"/>
    <w:rsid w:val="0055661F"/>
    <w:rsid w:val="00556E21"/>
    <w:rsid w:val="0055721A"/>
    <w:rsid w:val="00560090"/>
    <w:rsid w:val="005608B5"/>
    <w:rsid w:val="00560C37"/>
    <w:rsid w:val="00560DF4"/>
    <w:rsid w:val="00561506"/>
    <w:rsid w:val="00561C99"/>
    <w:rsid w:val="00561F25"/>
    <w:rsid w:val="005622A1"/>
    <w:rsid w:val="00562F3E"/>
    <w:rsid w:val="0056360A"/>
    <w:rsid w:val="00563632"/>
    <w:rsid w:val="0056365B"/>
    <w:rsid w:val="0056414C"/>
    <w:rsid w:val="005642AE"/>
    <w:rsid w:val="005643B3"/>
    <w:rsid w:val="00564A84"/>
    <w:rsid w:val="00564E6B"/>
    <w:rsid w:val="00566CBE"/>
    <w:rsid w:val="005670E8"/>
    <w:rsid w:val="005675DB"/>
    <w:rsid w:val="005676AA"/>
    <w:rsid w:val="00567863"/>
    <w:rsid w:val="00567FC5"/>
    <w:rsid w:val="005701B5"/>
    <w:rsid w:val="0057087B"/>
    <w:rsid w:val="00572841"/>
    <w:rsid w:val="00572D7D"/>
    <w:rsid w:val="00572F56"/>
    <w:rsid w:val="00573030"/>
    <w:rsid w:val="005733F7"/>
    <w:rsid w:val="005738D7"/>
    <w:rsid w:val="00573D64"/>
    <w:rsid w:val="00574E1B"/>
    <w:rsid w:val="00574EF8"/>
    <w:rsid w:val="0057557D"/>
    <w:rsid w:val="00580169"/>
    <w:rsid w:val="00580FC8"/>
    <w:rsid w:val="00581874"/>
    <w:rsid w:val="0058239A"/>
    <w:rsid w:val="00582AB5"/>
    <w:rsid w:val="005840AA"/>
    <w:rsid w:val="005840C4"/>
    <w:rsid w:val="00584C80"/>
    <w:rsid w:val="00585DB7"/>
    <w:rsid w:val="00586A63"/>
    <w:rsid w:val="00586A7E"/>
    <w:rsid w:val="00587200"/>
    <w:rsid w:val="00587D58"/>
    <w:rsid w:val="00590085"/>
    <w:rsid w:val="0059036E"/>
    <w:rsid w:val="005913BB"/>
    <w:rsid w:val="00591990"/>
    <w:rsid w:val="00591C27"/>
    <w:rsid w:val="00593147"/>
    <w:rsid w:val="005931DA"/>
    <w:rsid w:val="0059429C"/>
    <w:rsid w:val="00594425"/>
    <w:rsid w:val="0059459A"/>
    <w:rsid w:val="00594F5E"/>
    <w:rsid w:val="00595064"/>
    <w:rsid w:val="00596845"/>
    <w:rsid w:val="00597F9A"/>
    <w:rsid w:val="005A015C"/>
    <w:rsid w:val="005A094D"/>
    <w:rsid w:val="005A0C90"/>
    <w:rsid w:val="005A11A5"/>
    <w:rsid w:val="005A2611"/>
    <w:rsid w:val="005A2E74"/>
    <w:rsid w:val="005A3024"/>
    <w:rsid w:val="005A337F"/>
    <w:rsid w:val="005A391C"/>
    <w:rsid w:val="005A3A87"/>
    <w:rsid w:val="005A3C48"/>
    <w:rsid w:val="005A3E7E"/>
    <w:rsid w:val="005A3F02"/>
    <w:rsid w:val="005A42D8"/>
    <w:rsid w:val="005A451E"/>
    <w:rsid w:val="005A4BEA"/>
    <w:rsid w:val="005A50E7"/>
    <w:rsid w:val="005A590F"/>
    <w:rsid w:val="005A5B32"/>
    <w:rsid w:val="005A5CA7"/>
    <w:rsid w:val="005A60F6"/>
    <w:rsid w:val="005A615F"/>
    <w:rsid w:val="005A6CFD"/>
    <w:rsid w:val="005A784D"/>
    <w:rsid w:val="005B0778"/>
    <w:rsid w:val="005B079D"/>
    <w:rsid w:val="005B0821"/>
    <w:rsid w:val="005B1A2B"/>
    <w:rsid w:val="005B3B1E"/>
    <w:rsid w:val="005B3C6F"/>
    <w:rsid w:val="005B44DA"/>
    <w:rsid w:val="005B5686"/>
    <w:rsid w:val="005B6808"/>
    <w:rsid w:val="005B7143"/>
    <w:rsid w:val="005C0B17"/>
    <w:rsid w:val="005C155C"/>
    <w:rsid w:val="005C15EB"/>
    <w:rsid w:val="005C15F9"/>
    <w:rsid w:val="005C2A0E"/>
    <w:rsid w:val="005C2A70"/>
    <w:rsid w:val="005C2BD5"/>
    <w:rsid w:val="005C382B"/>
    <w:rsid w:val="005C3BD2"/>
    <w:rsid w:val="005C4269"/>
    <w:rsid w:val="005C6395"/>
    <w:rsid w:val="005C6A06"/>
    <w:rsid w:val="005C7B69"/>
    <w:rsid w:val="005C7C56"/>
    <w:rsid w:val="005C7FF0"/>
    <w:rsid w:val="005D010D"/>
    <w:rsid w:val="005D0F9F"/>
    <w:rsid w:val="005D1267"/>
    <w:rsid w:val="005D14E3"/>
    <w:rsid w:val="005D1703"/>
    <w:rsid w:val="005D211B"/>
    <w:rsid w:val="005D234B"/>
    <w:rsid w:val="005D2998"/>
    <w:rsid w:val="005D317B"/>
    <w:rsid w:val="005D31D0"/>
    <w:rsid w:val="005D3D11"/>
    <w:rsid w:val="005D43A0"/>
    <w:rsid w:val="005D44C9"/>
    <w:rsid w:val="005D6A61"/>
    <w:rsid w:val="005D7755"/>
    <w:rsid w:val="005E0244"/>
    <w:rsid w:val="005E0924"/>
    <w:rsid w:val="005E0C8A"/>
    <w:rsid w:val="005E0E99"/>
    <w:rsid w:val="005E16C1"/>
    <w:rsid w:val="005E22FE"/>
    <w:rsid w:val="005E2C6F"/>
    <w:rsid w:val="005E2F79"/>
    <w:rsid w:val="005E3230"/>
    <w:rsid w:val="005E48FF"/>
    <w:rsid w:val="005E629E"/>
    <w:rsid w:val="005E6BB8"/>
    <w:rsid w:val="005E6CE9"/>
    <w:rsid w:val="005E6E3D"/>
    <w:rsid w:val="005E735B"/>
    <w:rsid w:val="005E7705"/>
    <w:rsid w:val="005F16E0"/>
    <w:rsid w:val="005F194D"/>
    <w:rsid w:val="005F26A0"/>
    <w:rsid w:val="005F32BE"/>
    <w:rsid w:val="005F3CC0"/>
    <w:rsid w:val="005F4261"/>
    <w:rsid w:val="005F50FF"/>
    <w:rsid w:val="005F52D6"/>
    <w:rsid w:val="005F583F"/>
    <w:rsid w:val="005F591B"/>
    <w:rsid w:val="005F5BCB"/>
    <w:rsid w:val="005F661B"/>
    <w:rsid w:val="005F6DEB"/>
    <w:rsid w:val="005F7B93"/>
    <w:rsid w:val="00600172"/>
    <w:rsid w:val="006010F4"/>
    <w:rsid w:val="00601781"/>
    <w:rsid w:val="00602347"/>
    <w:rsid w:val="00602906"/>
    <w:rsid w:val="00603041"/>
    <w:rsid w:val="0060343F"/>
    <w:rsid w:val="00604751"/>
    <w:rsid w:val="00605376"/>
    <w:rsid w:val="006055E8"/>
    <w:rsid w:val="00605CD6"/>
    <w:rsid w:val="00605E82"/>
    <w:rsid w:val="00606262"/>
    <w:rsid w:val="00606372"/>
    <w:rsid w:val="006067AC"/>
    <w:rsid w:val="00606C84"/>
    <w:rsid w:val="00606F0D"/>
    <w:rsid w:val="006102D1"/>
    <w:rsid w:val="00611154"/>
    <w:rsid w:val="00611BB2"/>
    <w:rsid w:val="00611FCE"/>
    <w:rsid w:val="00612715"/>
    <w:rsid w:val="00613597"/>
    <w:rsid w:val="006139C9"/>
    <w:rsid w:val="006141EB"/>
    <w:rsid w:val="00615102"/>
    <w:rsid w:val="006152FA"/>
    <w:rsid w:val="006159F0"/>
    <w:rsid w:val="00615B28"/>
    <w:rsid w:val="006161E8"/>
    <w:rsid w:val="006178D1"/>
    <w:rsid w:val="00620288"/>
    <w:rsid w:val="00620DB3"/>
    <w:rsid w:val="006210B2"/>
    <w:rsid w:val="00621222"/>
    <w:rsid w:val="0062161E"/>
    <w:rsid w:val="00621DB4"/>
    <w:rsid w:val="006224E4"/>
    <w:rsid w:val="00622D74"/>
    <w:rsid w:val="006231F8"/>
    <w:rsid w:val="006234EE"/>
    <w:rsid w:val="006236C9"/>
    <w:rsid w:val="00623839"/>
    <w:rsid w:val="00624874"/>
    <w:rsid w:val="0062531F"/>
    <w:rsid w:val="00625C99"/>
    <w:rsid w:val="00626A7F"/>
    <w:rsid w:val="006270F2"/>
    <w:rsid w:val="00627AF2"/>
    <w:rsid w:val="006308E3"/>
    <w:rsid w:val="0063090E"/>
    <w:rsid w:val="006318FE"/>
    <w:rsid w:val="00631CAA"/>
    <w:rsid w:val="00632233"/>
    <w:rsid w:val="006333D8"/>
    <w:rsid w:val="006336D4"/>
    <w:rsid w:val="00633F24"/>
    <w:rsid w:val="006340C0"/>
    <w:rsid w:val="006345B2"/>
    <w:rsid w:val="00634E0C"/>
    <w:rsid w:val="006366B5"/>
    <w:rsid w:val="00637523"/>
    <w:rsid w:val="006406FA"/>
    <w:rsid w:val="0064138A"/>
    <w:rsid w:val="0064152B"/>
    <w:rsid w:val="00642235"/>
    <w:rsid w:val="00643773"/>
    <w:rsid w:val="00644125"/>
    <w:rsid w:val="0064421D"/>
    <w:rsid w:val="00644BBD"/>
    <w:rsid w:val="00644D6E"/>
    <w:rsid w:val="0064587A"/>
    <w:rsid w:val="00645EA2"/>
    <w:rsid w:val="006468F8"/>
    <w:rsid w:val="00646BB8"/>
    <w:rsid w:val="00646F86"/>
    <w:rsid w:val="006478A6"/>
    <w:rsid w:val="00650CD8"/>
    <w:rsid w:val="00651B0B"/>
    <w:rsid w:val="0065269F"/>
    <w:rsid w:val="00653B8E"/>
    <w:rsid w:val="00654F72"/>
    <w:rsid w:val="0065641F"/>
    <w:rsid w:val="00656544"/>
    <w:rsid w:val="00656D14"/>
    <w:rsid w:val="00656F4D"/>
    <w:rsid w:val="00657B4C"/>
    <w:rsid w:val="00657F29"/>
    <w:rsid w:val="00657F36"/>
    <w:rsid w:val="00660D50"/>
    <w:rsid w:val="006617EB"/>
    <w:rsid w:val="00661CB4"/>
    <w:rsid w:val="00661D15"/>
    <w:rsid w:val="00661E8F"/>
    <w:rsid w:val="00662400"/>
    <w:rsid w:val="0066374D"/>
    <w:rsid w:val="00663BC0"/>
    <w:rsid w:val="00664CCA"/>
    <w:rsid w:val="00665A43"/>
    <w:rsid w:val="00665F01"/>
    <w:rsid w:val="00666110"/>
    <w:rsid w:val="00667FF1"/>
    <w:rsid w:val="00670B68"/>
    <w:rsid w:val="00670D51"/>
    <w:rsid w:val="00671C2A"/>
    <w:rsid w:val="0067272B"/>
    <w:rsid w:val="0067318A"/>
    <w:rsid w:val="00673AF8"/>
    <w:rsid w:val="00674D1D"/>
    <w:rsid w:val="0067733C"/>
    <w:rsid w:val="0068013E"/>
    <w:rsid w:val="00680576"/>
    <w:rsid w:val="0068109C"/>
    <w:rsid w:val="00681B5B"/>
    <w:rsid w:val="006820D5"/>
    <w:rsid w:val="0068218B"/>
    <w:rsid w:val="00682B88"/>
    <w:rsid w:val="00682D42"/>
    <w:rsid w:val="00682DDC"/>
    <w:rsid w:val="006831AC"/>
    <w:rsid w:val="00683891"/>
    <w:rsid w:val="006855C7"/>
    <w:rsid w:val="00685DE6"/>
    <w:rsid w:val="00687172"/>
    <w:rsid w:val="006879D2"/>
    <w:rsid w:val="00687C21"/>
    <w:rsid w:val="006901D2"/>
    <w:rsid w:val="006904DD"/>
    <w:rsid w:val="00690D89"/>
    <w:rsid w:val="00690ED3"/>
    <w:rsid w:val="006920BD"/>
    <w:rsid w:val="0069238E"/>
    <w:rsid w:val="006924F5"/>
    <w:rsid w:val="006933D6"/>
    <w:rsid w:val="00693B4A"/>
    <w:rsid w:val="00694F00"/>
    <w:rsid w:val="006953B6"/>
    <w:rsid w:val="00695560"/>
    <w:rsid w:val="006A01BF"/>
    <w:rsid w:val="006A0703"/>
    <w:rsid w:val="006A0FCB"/>
    <w:rsid w:val="006A14DC"/>
    <w:rsid w:val="006A178E"/>
    <w:rsid w:val="006A18C0"/>
    <w:rsid w:val="006A2297"/>
    <w:rsid w:val="006A2ADB"/>
    <w:rsid w:val="006A2D42"/>
    <w:rsid w:val="006A333E"/>
    <w:rsid w:val="006A345A"/>
    <w:rsid w:val="006A3DCE"/>
    <w:rsid w:val="006A5361"/>
    <w:rsid w:val="006A6A77"/>
    <w:rsid w:val="006A6BF4"/>
    <w:rsid w:val="006A749E"/>
    <w:rsid w:val="006B0205"/>
    <w:rsid w:val="006B03B0"/>
    <w:rsid w:val="006B084F"/>
    <w:rsid w:val="006B1F7E"/>
    <w:rsid w:val="006B36C8"/>
    <w:rsid w:val="006B36E9"/>
    <w:rsid w:val="006B414B"/>
    <w:rsid w:val="006B4E89"/>
    <w:rsid w:val="006B4F99"/>
    <w:rsid w:val="006B501B"/>
    <w:rsid w:val="006B590F"/>
    <w:rsid w:val="006B5F78"/>
    <w:rsid w:val="006B6115"/>
    <w:rsid w:val="006B6B93"/>
    <w:rsid w:val="006B7BDE"/>
    <w:rsid w:val="006B7C5C"/>
    <w:rsid w:val="006C0576"/>
    <w:rsid w:val="006C0D93"/>
    <w:rsid w:val="006C1A89"/>
    <w:rsid w:val="006C1D3A"/>
    <w:rsid w:val="006C22A3"/>
    <w:rsid w:val="006C2493"/>
    <w:rsid w:val="006C2AB8"/>
    <w:rsid w:val="006C2CD6"/>
    <w:rsid w:val="006C32D3"/>
    <w:rsid w:val="006C3FE2"/>
    <w:rsid w:val="006C4D2A"/>
    <w:rsid w:val="006C522D"/>
    <w:rsid w:val="006C537D"/>
    <w:rsid w:val="006C63D9"/>
    <w:rsid w:val="006C659D"/>
    <w:rsid w:val="006C6836"/>
    <w:rsid w:val="006C69B9"/>
    <w:rsid w:val="006C7050"/>
    <w:rsid w:val="006C7981"/>
    <w:rsid w:val="006C7B3E"/>
    <w:rsid w:val="006D0013"/>
    <w:rsid w:val="006D0F89"/>
    <w:rsid w:val="006D3043"/>
    <w:rsid w:val="006D45C7"/>
    <w:rsid w:val="006D5382"/>
    <w:rsid w:val="006D6294"/>
    <w:rsid w:val="006D6307"/>
    <w:rsid w:val="006D69AC"/>
    <w:rsid w:val="006D7355"/>
    <w:rsid w:val="006D7DBA"/>
    <w:rsid w:val="006E26D9"/>
    <w:rsid w:val="006E2E64"/>
    <w:rsid w:val="006E35EB"/>
    <w:rsid w:val="006E3A7B"/>
    <w:rsid w:val="006E3BB1"/>
    <w:rsid w:val="006E4F79"/>
    <w:rsid w:val="006E69C4"/>
    <w:rsid w:val="006E77CB"/>
    <w:rsid w:val="006F1885"/>
    <w:rsid w:val="006F1C83"/>
    <w:rsid w:val="006F1CB8"/>
    <w:rsid w:val="006F2AC1"/>
    <w:rsid w:val="006F3B99"/>
    <w:rsid w:val="006F44D1"/>
    <w:rsid w:val="006F470C"/>
    <w:rsid w:val="006F505F"/>
    <w:rsid w:val="006F599B"/>
    <w:rsid w:val="006F6B4D"/>
    <w:rsid w:val="006F6BB0"/>
    <w:rsid w:val="006F7CB7"/>
    <w:rsid w:val="006F7F7B"/>
    <w:rsid w:val="007004A5"/>
    <w:rsid w:val="00700999"/>
    <w:rsid w:val="00700FFB"/>
    <w:rsid w:val="00702E56"/>
    <w:rsid w:val="007036F4"/>
    <w:rsid w:val="007040E2"/>
    <w:rsid w:val="00704613"/>
    <w:rsid w:val="00704B42"/>
    <w:rsid w:val="00705274"/>
    <w:rsid w:val="00705A12"/>
    <w:rsid w:val="00706449"/>
    <w:rsid w:val="00706A9C"/>
    <w:rsid w:val="0070758F"/>
    <w:rsid w:val="00710AB7"/>
    <w:rsid w:val="0071191F"/>
    <w:rsid w:val="00711B0F"/>
    <w:rsid w:val="00713530"/>
    <w:rsid w:val="00713AC3"/>
    <w:rsid w:val="00714E10"/>
    <w:rsid w:val="00714F39"/>
    <w:rsid w:val="0071530A"/>
    <w:rsid w:val="00715746"/>
    <w:rsid w:val="00715B5E"/>
    <w:rsid w:val="00715B82"/>
    <w:rsid w:val="00715BED"/>
    <w:rsid w:val="00716283"/>
    <w:rsid w:val="00716C1D"/>
    <w:rsid w:val="0071770B"/>
    <w:rsid w:val="0071785D"/>
    <w:rsid w:val="00721311"/>
    <w:rsid w:val="0072131A"/>
    <w:rsid w:val="00721A2B"/>
    <w:rsid w:val="00722C8C"/>
    <w:rsid w:val="00723230"/>
    <w:rsid w:val="00723663"/>
    <w:rsid w:val="007239A8"/>
    <w:rsid w:val="00723C1B"/>
    <w:rsid w:val="00723C52"/>
    <w:rsid w:val="00724A9A"/>
    <w:rsid w:val="00725020"/>
    <w:rsid w:val="00725881"/>
    <w:rsid w:val="00725EE9"/>
    <w:rsid w:val="00726715"/>
    <w:rsid w:val="00726BE5"/>
    <w:rsid w:val="00726DE4"/>
    <w:rsid w:val="007271F2"/>
    <w:rsid w:val="007302A8"/>
    <w:rsid w:val="007304D3"/>
    <w:rsid w:val="00730A9A"/>
    <w:rsid w:val="00730B02"/>
    <w:rsid w:val="00731C84"/>
    <w:rsid w:val="0073205E"/>
    <w:rsid w:val="00732443"/>
    <w:rsid w:val="00732F1D"/>
    <w:rsid w:val="00733554"/>
    <w:rsid w:val="00733841"/>
    <w:rsid w:val="00733A83"/>
    <w:rsid w:val="00733C09"/>
    <w:rsid w:val="00734B74"/>
    <w:rsid w:val="007350E6"/>
    <w:rsid w:val="00735E3A"/>
    <w:rsid w:val="007363F7"/>
    <w:rsid w:val="00736CEC"/>
    <w:rsid w:val="00737328"/>
    <w:rsid w:val="00737E38"/>
    <w:rsid w:val="0074040D"/>
    <w:rsid w:val="00740520"/>
    <w:rsid w:val="00740815"/>
    <w:rsid w:val="007417CC"/>
    <w:rsid w:val="007420CE"/>
    <w:rsid w:val="0074230B"/>
    <w:rsid w:val="00742B47"/>
    <w:rsid w:val="007434D8"/>
    <w:rsid w:val="00743B82"/>
    <w:rsid w:val="007447A8"/>
    <w:rsid w:val="0074495D"/>
    <w:rsid w:val="00750C97"/>
    <w:rsid w:val="00751589"/>
    <w:rsid w:val="00751715"/>
    <w:rsid w:val="00751FFC"/>
    <w:rsid w:val="0075210E"/>
    <w:rsid w:val="00752D8E"/>
    <w:rsid w:val="00752E8A"/>
    <w:rsid w:val="00753940"/>
    <w:rsid w:val="00754329"/>
    <w:rsid w:val="00754AB7"/>
    <w:rsid w:val="00755B46"/>
    <w:rsid w:val="00755BFD"/>
    <w:rsid w:val="00757E90"/>
    <w:rsid w:val="00760B74"/>
    <w:rsid w:val="0076144E"/>
    <w:rsid w:val="00761E6F"/>
    <w:rsid w:val="00762403"/>
    <w:rsid w:val="00762887"/>
    <w:rsid w:val="00762A83"/>
    <w:rsid w:val="00762FA0"/>
    <w:rsid w:val="00763826"/>
    <w:rsid w:val="00763856"/>
    <w:rsid w:val="00763D69"/>
    <w:rsid w:val="00764770"/>
    <w:rsid w:val="00765B78"/>
    <w:rsid w:val="00765E9E"/>
    <w:rsid w:val="00765F21"/>
    <w:rsid w:val="007662F1"/>
    <w:rsid w:val="00767BC3"/>
    <w:rsid w:val="007703DC"/>
    <w:rsid w:val="007712CE"/>
    <w:rsid w:val="00771E70"/>
    <w:rsid w:val="007729A2"/>
    <w:rsid w:val="00773090"/>
    <w:rsid w:val="00774B48"/>
    <w:rsid w:val="00774B68"/>
    <w:rsid w:val="00774CFA"/>
    <w:rsid w:val="007752C6"/>
    <w:rsid w:val="007774C8"/>
    <w:rsid w:val="00777609"/>
    <w:rsid w:val="00780D29"/>
    <w:rsid w:val="00781048"/>
    <w:rsid w:val="00781836"/>
    <w:rsid w:val="007824C3"/>
    <w:rsid w:val="00782580"/>
    <w:rsid w:val="00782864"/>
    <w:rsid w:val="00783218"/>
    <w:rsid w:val="007836A7"/>
    <w:rsid w:val="00783D90"/>
    <w:rsid w:val="00784427"/>
    <w:rsid w:val="00785342"/>
    <w:rsid w:val="00785C1D"/>
    <w:rsid w:val="007865CC"/>
    <w:rsid w:val="00786722"/>
    <w:rsid w:val="0079093F"/>
    <w:rsid w:val="00790A1F"/>
    <w:rsid w:val="0079126E"/>
    <w:rsid w:val="007912BD"/>
    <w:rsid w:val="00791BB0"/>
    <w:rsid w:val="00792610"/>
    <w:rsid w:val="00793D4E"/>
    <w:rsid w:val="007945AF"/>
    <w:rsid w:val="007951A7"/>
    <w:rsid w:val="007955FC"/>
    <w:rsid w:val="00795890"/>
    <w:rsid w:val="007959AA"/>
    <w:rsid w:val="00795AD8"/>
    <w:rsid w:val="00795E48"/>
    <w:rsid w:val="0079607B"/>
    <w:rsid w:val="00796B50"/>
    <w:rsid w:val="00796B98"/>
    <w:rsid w:val="007979F7"/>
    <w:rsid w:val="00797D16"/>
    <w:rsid w:val="007A11E9"/>
    <w:rsid w:val="007A2061"/>
    <w:rsid w:val="007A2290"/>
    <w:rsid w:val="007A23C2"/>
    <w:rsid w:val="007A242A"/>
    <w:rsid w:val="007A355E"/>
    <w:rsid w:val="007A4222"/>
    <w:rsid w:val="007A42C1"/>
    <w:rsid w:val="007A49C9"/>
    <w:rsid w:val="007A4F1E"/>
    <w:rsid w:val="007A5893"/>
    <w:rsid w:val="007A60A0"/>
    <w:rsid w:val="007A7979"/>
    <w:rsid w:val="007B03E7"/>
    <w:rsid w:val="007B0ECC"/>
    <w:rsid w:val="007B18C7"/>
    <w:rsid w:val="007B1C24"/>
    <w:rsid w:val="007B2236"/>
    <w:rsid w:val="007B26AA"/>
    <w:rsid w:val="007B346B"/>
    <w:rsid w:val="007B34CA"/>
    <w:rsid w:val="007B357C"/>
    <w:rsid w:val="007B3BF9"/>
    <w:rsid w:val="007B44B3"/>
    <w:rsid w:val="007B5558"/>
    <w:rsid w:val="007B556B"/>
    <w:rsid w:val="007B5885"/>
    <w:rsid w:val="007B59C4"/>
    <w:rsid w:val="007B66F4"/>
    <w:rsid w:val="007B71DA"/>
    <w:rsid w:val="007C003C"/>
    <w:rsid w:val="007C085B"/>
    <w:rsid w:val="007C13EE"/>
    <w:rsid w:val="007C1E17"/>
    <w:rsid w:val="007C1E79"/>
    <w:rsid w:val="007C288B"/>
    <w:rsid w:val="007C2A04"/>
    <w:rsid w:val="007C3596"/>
    <w:rsid w:val="007C3DE0"/>
    <w:rsid w:val="007C4108"/>
    <w:rsid w:val="007C43C6"/>
    <w:rsid w:val="007C5D78"/>
    <w:rsid w:val="007C6EAD"/>
    <w:rsid w:val="007C7414"/>
    <w:rsid w:val="007D05F5"/>
    <w:rsid w:val="007D3634"/>
    <w:rsid w:val="007D515F"/>
    <w:rsid w:val="007D522C"/>
    <w:rsid w:val="007D5639"/>
    <w:rsid w:val="007D6494"/>
    <w:rsid w:val="007D6AB2"/>
    <w:rsid w:val="007D7FCC"/>
    <w:rsid w:val="007E04B6"/>
    <w:rsid w:val="007E2130"/>
    <w:rsid w:val="007E28A2"/>
    <w:rsid w:val="007E3D34"/>
    <w:rsid w:val="007E46E4"/>
    <w:rsid w:val="007E4D2C"/>
    <w:rsid w:val="007E5AF8"/>
    <w:rsid w:val="007E67D1"/>
    <w:rsid w:val="007E6812"/>
    <w:rsid w:val="007F0247"/>
    <w:rsid w:val="007F0867"/>
    <w:rsid w:val="007F0F9F"/>
    <w:rsid w:val="007F34C5"/>
    <w:rsid w:val="007F3A02"/>
    <w:rsid w:val="007F3D89"/>
    <w:rsid w:val="007F5059"/>
    <w:rsid w:val="007F579C"/>
    <w:rsid w:val="007F65A0"/>
    <w:rsid w:val="007F6B9F"/>
    <w:rsid w:val="007F74AB"/>
    <w:rsid w:val="008013A6"/>
    <w:rsid w:val="008019A2"/>
    <w:rsid w:val="00801C35"/>
    <w:rsid w:val="00801F9B"/>
    <w:rsid w:val="00802001"/>
    <w:rsid w:val="0080251A"/>
    <w:rsid w:val="00802588"/>
    <w:rsid w:val="0080284D"/>
    <w:rsid w:val="008029D1"/>
    <w:rsid w:val="008034C5"/>
    <w:rsid w:val="00803524"/>
    <w:rsid w:val="0080382D"/>
    <w:rsid w:val="00803E15"/>
    <w:rsid w:val="008044F3"/>
    <w:rsid w:val="00804A6B"/>
    <w:rsid w:val="00805041"/>
    <w:rsid w:val="008052C3"/>
    <w:rsid w:val="008053BE"/>
    <w:rsid w:val="008058A6"/>
    <w:rsid w:val="00807263"/>
    <w:rsid w:val="00807758"/>
    <w:rsid w:val="00807912"/>
    <w:rsid w:val="008079FF"/>
    <w:rsid w:val="00807DB6"/>
    <w:rsid w:val="0081150C"/>
    <w:rsid w:val="00812508"/>
    <w:rsid w:val="00812EA9"/>
    <w:rsid w:val="00812FAD"/>
    <w:rsid w:val="008141FF"/>
    <w:rsid w:val="00814D07"/>
    <w:rsid w:val="00817185"/>
    <w:rsid w:val="008174A0"/>
    <w:rsid w:val="0082004A"/>
    <w:rsid w:val="00820221"/>
    <w:rsid w:val="008203CE"/>
    <w:rsid w:val="00821588"/>
    <w:rsid w:val="0082307E"/>
    <w:rsid w:val="00823FDB"/>
    <w:rsid w:val="00824685"/>
    <w:rsid w:val="00824ADD"/>
    <w:rsid w:val="00827814"/>
    <w:rsid w:val="00827D80"/>
    <w:rsid w:val="00830A71"/>
    <w:rsid w:val="008311DB"/>
    <w:rsid w:val="00831390"/>
    <w:rsid w:val="008314A8"/>
    <w:rsid w:val="008327BC"/>
    <w:rsid w:val="00832F9C"/>
    <w:rsid w:val="0083361B"/>
    <w:rsid w:val="008338E9"/>
    <w:rsid w:val="008339C1"/>
    <w:rsid w:val="00833CDE"/>
    <w:rsid w:val="00833DE7"/>
    <w:rsid w:val="00833FEE"/>
    <w:rsid w:val="00834544"/>
    <w:rsid w:val="00836084"/>
    <w:rsid w:val="00836D51"/>
    <w:rsid w:val="00837300"/>
    <w:rsid w:val="0084027F"/>
    <w:rsid w:val="00840474"/>
    <w:rsid w:val="00840D48"/>
    <w:rsid w:val="00841518"/>
    <w:rsid w:val="00841E7B"/>
    <w:rsid w:val="00842367"/>
    <w:rsid w:val="00842904"/>
    <w:rsid w:val="00843DE1"/>
    <w:rsid w:val="00843ECC"/>
    <w:rsid w:val="008441CB"/>
    <w:rsid w:val="0084423E"/>
    <w:rsid w:val="00845AEC"/>
    <w:rsid w:val="0084693A"/>
    <w:rsid w:val="008475C3"/>
    <w:rsid w:val="0085046D"/>
    <w:rsid w:val="0085051F"/>
    <w:rsid w:val="008513DA"/>
    <w:rsid w:val="00851BDA"/>
    <w:rsid w:val="00853689"/>
    <w:rsid w:val="00853D7D"/>
    <w:rsid w:val="00853DB7"/>
    <w:rsid w:val="0085489F"/>
    <w:rsid w:val="00854913"/>
    <w:rsid w:val="0085491F"/>
    <w:rsid w:val="008550C2"/>
    <w:rsid w:val="008553A7"/>
    <w:rsid w:val="00855ED3"/>
    <w:rsid w:val="00856009"/>
    <w:rsid w:val="008562A1"/>
    <w:rsid w:val="0085669D"/>
    <w:rsid w:val="00856877"/>
    <w:rsid w:val="00856FA1"/>
    <w:rsid w:val="00860475"/>
    <w:rsid w:val="00860E06"/>
    <w:rsid w:val="00862088"/>
    <w:rsid w:val="00862704"/>
    <w:rsid w:val="00862BE3"/>
    <w:rsid w:val="00862D37"/>
    <w:rsid w:val="008637B8"/>
    <w:rsid w:val="00863FD8"/>
    <w:rsid w:val="0086493F"/>
    <w:rsid w:val="00865484"/>
    <w:rsid w:val="00865707"/>
    <w:rsid w:val="00865714"/>
    <w:rsid w:val="00867035"/>
    <w:rsid w:val="0086725D"/>
    <w:rsid w:val="00867568"/>
    <w:rsid w:val="00867901"/>
    <w:rsid w:val="00867E9A"/>
    <w:rsid w:val="0087000A"/>
    <w:rsid w:val="00870286"/>
    <w:rsid w:val="008705B3"/>
    <w:rsid w:val="00871936"/>
    <w:rsid w:val="00872F05"/>
    <w:rsid w:val="0087387B"/>
    <w:rsid w:val="0087486E"/>
    <w:rsid w:val="00874B02"/>
    <w:rsid w:val="00874EAB"/>
    <w:rsid w:val="0087565A"/>
    <w:rsid w:val="00875DCC"/>
    <w:rsid w:val="00876271"/>
    <w:rsid w:val="0087666E"/>
    <w:rsid w:val="00876F9D"/>
    <w:rsid w:val="00877C67"/>
    <w:rsid w:val="008813DB"/>
    <w:rsid w:val="00881702"/>
    <w:rsid w:val="00881EB3"/>
    <w:rsid w:val="00883F12"/>
    <w:rsid w:val="00884143"/>
    <w:rsid w:val="00884253"/>
    <w:rsid w:val="00886E06"/>
    <w:rsid w:val="00887DA3"/>
    <w:rsid w:val="00887F91"/>
    <w:rsid w:val="008909D4"/>
    <w:rsid w:val="00890D81"/>
    <w:rsid w:val="00890FDB"/>
    <w:rsid w:val="00891416"/>
    <w:rsid w:val="008919C0"/>
    <w:rsid w:val="00891D3C"/>
    <w:rsid w:val="00893497"/>
    <w:rsid w:val="00893D8B"/>
    <w:rsid w:val="008946A5"/>
    <w:rsid w:val="008947ED"/>
    <w:rsid w:val="008958C2"/>
    <w:rsid w:val="00895CC0"/>
    <w:rsid w:val="00896115"/>
    <w:rsid w:val="0089628D"/>
    <w:rsid w:val="00896A3D"/>
    <w:rsid w:val="00897023"/>
    <w:rsid w:val="00897075"/>
    <w:rsid w:val="00897791"/>
    <w:rsid w:val="008A0C5C"/>
    <w:rsid w:val="008A197C"/>
    <w:rsid w:val="008A21A7"/>
    <w:rsid w:val="008A2377"/>
    <w:rsid w:val="008A2662"/>
    <w:rsid w:val="008A26E2"/>
    <w:rsid w:val="008A2726"/>
    <w:rsid w:val="008A2F0F"/>
    <w:rsid w:val="008A4A9D"/>
    <w:rsid w:val="008A4F84"/>
    <w:rsid w:val="008A4FA1"/>
    <w:rsid w:val="008A4FDF"/>
    <w:rsid w:val="008A6478"/>
    <w:rsid w:val="008A7B8E"/>
    <w:rsid w:val="008A7FCC"/>
    <w:rsid w:val="008B0452"/>
    <w:rsid w:val="008B0834"/>
    <w:rsid w:val="008B0BC9"/>
    <w:rsid w:val="008B1420"/>
    <w:rsid w:val="008B1450"/>
    <w:rsid w:val="008B1D72"/>
    <w:rsid w:val="008B1F0F"/>
    <w:rsid w:val="008B28A4"/>
    <w:rsid w:val="008B32E7"/>
    <w:rsid w:val="008B3D20"/>
    <w:rsid w:val="008B4400"/>
    <w:rsid w:val="008B4AC6"/>
    <w:rsid w:val="008B5303"/>
    <w:rsid w:val="008B56FA"/>
    <w:rsid w:val="008B6006"/>
    <w:rsid w:val="008B62A9"/>
    <w:rsid w:val="008B67CE"/>
    <w:rsid w:val="008B72EC"/>
    <w:rsid w:val="008B739E"/>
    <w:rsid w:val="008B78EF"/>
    <w:rsid w:val="008C0ADD"/>
    <w:rsid w:val="008C16E5"/>
    <w:rsid w:val="008C1A97"/>
    <w:rsid w:val="008C1BFB"/>
    <w:rsid w:val="008C1D6E"/>
    <w:rsid w:val="008C21F2"/>
    <w:rsid w:val="008C2878"/>
    <w:rsid w:val="008C2C00"/>
    <w:rsid w:val="008C4040"/>
    <w:rsid w:val="008C4142"/>
    <w:rsid w:val="008C4A3F"/>
    <w:rsid w:val="008C6D52"/>
    <w:rsid w:val="008C7988"/>
    <w:rsid w:val="008D18B1"/>
    <w:rsid w:val="008D2043"/>
    <w:rsid w:val="008D2839"/>
    <w:rsid w:val="008D3624"/>
    <w:rsid w:val="008D3B25"/>
    <w:rsid w:val="008D5BD7"/>
    <w:rsid w:val="008D6B5F"/>
    <w:rsid w:val="008D6E86"/>
    <w:rsid w:val="008D797B"/>
    <w:rsid w:val="008D7BFF"/>
    <w:rsid w:val="008E0073"/>
    <w:rsid w:val="008E0DF1"/>
    <w:rsid w:val="008E18D5"/>
    <w:rsid w:val="008E2ABF"/>
    <w:rsid w:val="008E4714"/>
    <w:rsid w:val="008E55F4"/>
    <w:rsid w:val="008E574F"/>
    <w:rsid w:val="008E5923"/>
    <w:rsid w:val="008E6124"/>
    <w:rsid w:val="008E696C"/>
    <w:rsid w:val="008E743A"/>
    <w:rsid w:val="008E7701"/>
    <w:rsid w:val="008E7D72"/>
    <w:rsid w:val="008E7D80"/>
    <w:rsid w:val="008E7F99"/>
    <w:rsid w:val="008F00EF"/>
    <w:rsid w:val="008F0133"/>
    <w:rsid w:val="008F04CD"/>
    <w:rsid w:val="008F0684"/>
    <w:rsid w:val="008F0776"/>
    <w:rsid w:val="008F0BB8"/>
    <w:rsid w:val="008F10CA"/>
    <w:rsid w:val="008F1565"/>
    <w:rsid w:val="008F1AFA"/>
    <w:rsid w:val="008F1F1F"/>
    <w:rsid w:val="008F2103"/>
    <w:rsid w:val="008F327F"/>
    <w:rsid w:val="008F3DA5"/>
    <w:rsid w:val="008F4BFC"/>
    <w:rsid w:val="008F4C37"/>
    <w:rsid w:val="008F5431"/>
    <w:rsid w:val="008F54EE"/>
    <w:rsid w:val="008F60CA"/>
    <w:rsid w:val="008F6A99"/>
    <w:rsid w:val="008F6F6F"/>
    <w:rsid w:val="008F7BFD"/>
    <w:rsid w:val="009000A7"/>
    <w:rsid w:val="009000B3"/>
    <w:rsid w:val="0090046B"/>
    <w:rsid w:val="00900C7C"/>
    <w:rsid w:val="00900F17"/>
    <w:rsid w:val="00900F66"/>
    <w:rsid w:val="00901452"/>
    <w:rsid w:val="00901BDB"/>
    <w:rsid w:val="00901D3E"/>
    <w:rsid w:val="00901D7E"/>
    <w:rsid w:val="00902092"/>
    <w:rsid w:val="00902A29"/>
    <w:rsid w:val="009039EA"/>
    <w:rsid w:val="00904776"/>
    <w:rsid w:val="00904811"/>
    <w:rsid w:val="0090486D"/>
    <w:rsid w:val="00904D57"/>
    <w:rsid w:val="00905095"/>
    <w:rsid w:val="00905A30"/>
    <w:rsid w:val="00905DD0"/>
    <w:rsid w:val="00906A74"/>
    <w:rsid w:val="00906F0F"/>
    <w:rsid w:val="00907A07"/>
    <w:rsid w:val="009100AD"/>
    <w:rsid w:val="009107C5"/>
    <w:rsid w:val="00910AA4"/>
    <w:rsid w:val="009117DA"/>
    <w:rsid w:val="00911CA3"/>
    <w:rsid w:val="0091394C"/>
    <w:rsid w:val="00914963"/>
    <w:rsid w:val="009156A4"/>
    <w:rsid w:val="00915804"/>
    <w:rsid w:val="0091585A"/>
    <w:rsid w:val="00915B66"/>
    <w:rsid w:val="00915FD6"/>
    <w:rsid w:val="00916060"/>
    <w:rsid w:val="00916A7E"/>
    <w:rsid w:val="00917FC3"/>
    <w:rsid w:val="009205BA"/>
    <w:rsid w:val="009228A6"/>
    <w:rsid w:val="0092295B"/>
    <w:rsid w:val="00922A33"/>
    <w:rsid w:val="0092368D"/>
    <w:rsid w:val="00923713"/>
    <w:rsid w:val="0092540A"/>
    <w:rsid w:val="0092700D"/>
    <w:rsid w:val="0092730E"/>
    <w:rsid w:val="009273E6"/>
    <w:rsid w:val="009274D7"/>
    <w:rsid w:val="009276D3"/>
    <w:rsid w:val="00927874"/>
    <w:rsid w:val="00930119"/>
    <w:rsid w:val="00930284"/>
    <w:rsid w:val="0093189E"/>
    <w:rsid w:val="00931929"/>
    <w:rsid w:val="009324E6"/>
    <w:rsid w:val="00932C87"/>
    <w:rsid w:val="00933875"/>
    <w:rsid w:val="00933A51"/>
    <w:rsid w:val="00934E2C"/>
    <w:rsid w:val="00935506"/>
    <w:rsid w:val="00935623"/>
    <w:rsid w:val="0093770A"/>
    <w:rsid w:val="00937FCE"/>
    <w:rsid w:val="0094167E"/>
    <w:rsid w:val="0094173C"/>
    <w:rsid w:val="009418F8"/>
    <w:rsid w:val="009423A4"/>
    <w:rsid w:val="00942480"/>
    <w:rsid w:val="009424D8"/>
    <w:rsid w:val="00942CCC"/>
    <w:rsid w:val="00942CD0"/>
    <w:rsid w:val="00944CFF"/>
    <w:rsid w:val="009466B2"/>
    <w:rsid w:val="00947397"/>
    <w:rsid w:val="0094788F"/>
    <w:rsid w:val="0095107D"/>
    <w:rsid w:val="00951188"/>
    <w:rsid w:val="0095157B"/>
    <w:rsid w:val="0095184E"/>
    <w:rsid w:val="00951ADD"/>
    <w:rsid w:val="00951E52"/>
    <w:rsid w:val="00951F7A"/>
    <w:rsid w:val="00952194"/>
    <w:rsid w:val="00953C67"/>
    <w:rsid w:val="00954787"/>
    <w:rsid w:val="009555A9"/>
    <w:rsid w:val="0095634F"/>
    <w:rsid w:val="009568B9"/>
    <w:rsid w:val="00957049"/>
    <w:rsid w:val="00957589"/>
    <w:rsid w:val="009577D9"/>
    <w:rsid w:val="00960B1E"/>
    <w:rsid w:val="00961A6D"/>
    <w:rsid w:val="00961FA9"/>
    <w:rsid w:val="00962315"/>
    <w:rsid w:val="00962358"/>
    <w:rsid w:val="0096245D"/>
    <w:rsid w:val="0096251B"/>
    <w:rsid w:val="00963B67"/>
    <w:rsid w:val="00964116"/>
    <w:rsid w:val="0096564F"/>
    <w:rsid w:val="0096585F"/>
    <w:rsid w:val="00967523"/>
    <w:rsid w:val="00970721"/>
    <w:rsid w:val="009718A0"/>
    <w:rsid w:val="009725B5"/>
    <w:rsid w:val="00973323"/>
    <w:rsid w:val="009739DB"/>
    <w:rsid w:val="00973EF5"/>
    <w:rsid w:val="0097566F"/>
    <w:rsid w:val="00976559"/>
    <w:rsid w:val="009766BA"/>
    <w:rsid w:val="00976C30"/>
    <w:rsid w:val="00977214"/>
    <w:rsid w:val="00977BF9"/>
    <w:rsid w:val="009801E7"/>
    <w:rsid w:val="009809F2"/>
    <w:rsid w:val="00981EE1"/>
    <w:rsid w:val="00982297"/>
    <w:rsid w:val="009822E7"/>
    <w:rsid w:val="00982945"/>
    <w:rsid w:val="00982CE6"/>
    <w:rsid w:val="00983FA7"/>
    <w:rsid w:val="00984005"/>
    <w:rsid w:val="0098508C"/>
    <w:rsid w:val="00985DDF"/>
    <w:rsid w:val="00986169"/>
    <w:rsid w:val="00986A56"/>
    <w:rsid w:val="009875A5"/>
    <w:rsid w:val="00990FC4"/>
    <w:rsid w:val="0099170F"/>
    <w:rsid w:val="00991819"/>
    <w:rsid w:val="00991E53"/>
    <w:rsid w:val="00992F7C"/>
    <w:rsid w:val="00993155"/>
    <w:rsid w:val="00993197"/>
    <w:rsid w:val="00993814"/>
    <w:rsid w:val="00993B6C"/>
    <w:rsid w:val="00993DA0"/>
    <w:rsid w:val="0099444F"/>
    <w:rsid w:val="009953BC"/>
    <w:rsid w:val="00996658"/>
    <w:rsid w:val="00996A2B"/>
    <w:rsid w:val="00997C43"/>
    <w:rsid w:val="009A03BF"/>
    <w:rsid w:val="009A094C"/>
    <w:rsid w:val="009A16F6"/>
    <w:rsid w:val="009A2E1D"/>
    <w:rsid w:val="009A3827"/>
    <w:rsid w:val="009A38F7"/>
    <w:rsid w:val="009A41A6"/>
    <w:rsid w:val="009A6E54"/>
    <w:rsid w:val="009B08E3"/>
    <w:rsid w:val="009B0A9A"/>
    <w:rsid w:val="009B12C6"/>
    <w:rsid w:val="009B3364"/>
    <w:rsid w:val="009B4154"/>
    <w:rsid w:val="009B4247"/>
    <w:rsid w:val="009B4358"/>
    <w:rsid w:val="009B4989"/>
    <w:rsid w:val="009B4D6A"/>
    <w:rsid w:val="009B53E0"/>
    <w:rsid w:val="009B544D"/>
    <w:rsid w:val="009B5564"/>
    <w:rsid w:val="009B5A51"/>
    <w:rsid w:val="009B616D"/>
    <w:rsid w:val="009B7441"/>
    <w:rsid w:val="009C1B42"/>
    <w:rsid w:val="009C1F12"/>
    <w:rsid w:val="009C32AE"/>
    <w:rsid w:val="009C3AD1"/>
    <w:rsid w:val="009C58D6"/>
    <w:rsid w:val="009C59E3"/>
    <w:rsid w:val="009C5A25"/>
    <w:rsid w:val="009C5EEE"/>
    <w:rsid w:val="009C5F8D"/>
    <w:rsid w:val="009C6B95"/>
    <w:rsid w:val="009C7874"/>
    <w:rsid w:val="009C78DF"/>
    <w:rsid w:val="009C7B11"/>
    <w:rsid w:val="009D0157"/>
    <w:rsid w:val="009D01C4"/>
    <w:rsid w:val="009D0447"/>
    <w:rsid w:val="009D077A"/>
    <w:rsid w:val="009D081B"/>
    <w:rsid w:val="009D09F1"/>
    <w:rsid w:val="009D204E"/>
    <w:rsid w:val="009D2260"/>
    <w:rsid w:val="009D367D"/>
    <w:rsid w:val="009D4225"/>
    <w:rsid w:val="009D4620"/>
    <w:rsid w:val="009D4D61"/>
    <w:rsid w:val="009D4FBF"/>
    <w:rsid w:val="009D51BB"/>
    <w:rsid w:val="009D5E09"/>
    <w:rsid w:val="009D72C6"/>
    <w:rsid w:val="009D7552"/>
    <w:rsid w:val="009E008B"/>
    <w:rsid w:val="009E0510"/>
    <w:rsid w:val="009E191D"/>
    <w:rsid w:val="009E1E85"/>
    <w:rsid w:val="009E2022"/>
    <w:rsid w:val="009E248E"/>
    <w:rsid w:val="009E370A"/>
    <w:rsid w:val="009E48C8"/>
    <w:rsid w:val="009E5013"/>
    <w:rsid w:val="009E62F7"/>
    <w:rsid w:val="009E658A"/>
    <w:rsid w:val="009E731E"/>
    <w:rsid w:val="009E7371"/>
    <w:rsid w:val="009E7FD0"/>
    <w:rsid w:val="009F01B6"/>
    <w:rsid w:val="009F0BC9"/>
    <w:rsid w:val="009F0EE9"/>
    <w:rsid w:val="009F17E0"/>
    <w:rsid w:val="009F18B0"/>
    <w:rsid w:val="009F1D78"/>
    <w:rsid w:val="009F2015"/>
    <w:rsid w:val="009F222D"/>
    <w:rsid w:val="009F30E4"/>
    <w:rsid w:val="009F33E1"/>
    <w:rsid w:val="009F34A4"/>
    <w:rsid w:val="009F38B7"/>
    <w:rsid w:val="009F4219"/>
    <w:rsid w:val="009F447C"/>
    <w:rsid w:val="009F5760"/>
    <w:rsid w:val="009F6BD1"/>
    <w:rsid w:val="009F7B5E"/>
    <w:rsid w:val="00A0046E"/>
    <w:rsid w:val="00A00570"/>
    <w:rsid w:val="00A009D3"/>
    <w:rsid w:val="00A00A83"/>
    <w:rsid w:val="00A00D82"/>
    <w:rsid w:val="00A015A8"/>
    <w:rsid w:val="00A0199D"/>
    <w:rsid w:val="00A01E7F"/>
    <w:rsid w:val="00A02844"/>
    <w:rsid w:val="00A02861"/>
    <w:rsid w:val="00A028DA"/>
    <w:rsid w:val="00A02D16"/>
    <w:rsid w:val="00A035C7"/>
    <w:rsid w:val="00A0441D"/>
    <w:rsid w:val="00A047E3"/>
    <w:rsid w:val="00A04A9C"/>
    <w:rsid w:val="00A0541E"/>
    <w:rsid w:val="00A06613"/>
    <w:rsid w:val="00A0767E"/>
    <w:rsid w:val="00A07E44"/>
    <w:rsid w:val="00A10131"/>
    <w:rsid w:val="00A1087C"/>
    <w:rsid w:val="00A1089C"/>
    <w:rsid w:val="00A110B3"/>
    <w:rsid w:val="00A12300"/>
    <w:rsid w:val="00A12966"/>
    <w:rsid w:val="00A135B0"/>
    <w:rsid w:val="00A1365A"/>
    <w:rsid w:val="00A13BE8"/>
    <w:rsid w:val="00A13CD8"/>
    <w:rsid w:val="00A13EFD"/>
    <w:rsid w:val="00A15621"/>
    <w:rsid w:val="00A1581B"/>
    <w:rsid w:val="00A1767D"/>
    <w:rsid w:val="00A20BF7"/>
    <w:rsid w:val="00A20E01"/>
    <w:rsid w:val="00A20E36"/>
    <w:rsid w:val="00A22BBC"/>
    <w:rsid w:val="00A238CA"/>
    <w:rsid w:val="00A23D06"/>
    <w:rsid w:val="00A247AC"/>
    <w:rsid w:val="00A2682B"/>
    <w:rsid w:val="00A30F8E"/>
    <w:rsid w:val="00A32442"/>
    <w:rsid w:val="00A33302"/>
    <w:rsid w:val="00A350EE"/>
    <w:rsid w:val="00A36519"/>
    <w:rsid w:val="00A3700B"/>
    <w:rsid w:val="00A4325C"/>
    <w:rsid w:val="00A4329D"/>
    <w:rsid w:val="00A43600"/>
    <w:rsid w:val="00A440B1"/>
    <w:rsid w:val="00A442F7"/>
    <w:rsid w:val="00A44AA5"/>
    <w:rsid w:val="00A45DA3"/>
    <w:rsid w:val="00A46611"/>
    <w:rsid w:val="00A468C2"/>
    <w:rsid w:val="00A46EF9"/>
    <w:rsid w:val="00A5032A"/>
    <w:rsid w:val="00A506D0"/>
    <w:rsid w:val="00A51F4E"/>
    <w:rsid w:val="00A51F70"/>
    <w:rsid w:val="00A51FB4"/>
    <w:rsid w:val="00A52669"/>
    <w:rsid w:val="00A5292C"/>
    <w:rsid w:val="00A539E3"/>
    <w:rsid w:val="00A53FC0"/>
    <w:rsid w:val="00A5404D"/>
    <w:rsid w:val="00A546D1"/>
    <w:rsid w:val="00A55E41"/>
    <w:rsid w:val="00A606D9"/>
    <w:rsid w:val="00A60D0A"/>
    <w:rsid w:val="00A61451"/>
    <w:rsid w:val="00A6193B"/>
    <w:rsid w:val="00A61B77"/>
    <w:rsid w:val="00A62A6F"/>
    <w:rsid w:val="00A63452"/>
    <w:rsid w:val="00A6373D"/>
    <w:rsid w:val="00A638BC"/>
    <w:rsid w:val="00A63BAC"/>
    <w:rsid w:val="00A65182"/>
    <w:rsid w:val="00A665E6"/>
    <w:rsid w:val="00A66A56"/>
    <w:rsid w:val="00A6745F"/>
    <w:rsid w:val="00A676A4"/>
    <w:rsid w:val="00A678EC"/>
    <w:rsid w:val="00A67BF6"/>
    <w:rsid w:val="00A710B6"/>
    <w:rsid w:val="00A71582"/>
    <w:rsid w:val="00A719DC"/>
    <w:rsid w:val="00A7291F"/>
    <w:rsid w:val="00A730DD"/>
    <w:rsid w:val="00A73FA6"/>
    <w:rsid w:val="00A77750"/>
    <w:rsid w:val="00A80FC7"/>
    <w:rsid w:val="00A81514"/>
    <w:rsid w:val="00A81E4A"/>
    <w:rsid w:val="00A823B7"/>
    <w:rsid w:val="00A827E9"/>
    <w:rsid w:val="00A83D93"/>
    <w:rsid w:val="00A84714"/>
    <w:rsid w:val="00A85785"/>
    <w:rsid w:val="00A85F27"/>
    <w:rsid w:val="00A860A2"/>
    <w:rsid w:val="00A86FE8"/>
    <w:rsid w:val="00A87618"/>
    <w:rsid w:val="00A87F7F"/>
    <w:rsid w:val="00A87FA0"/>
    <w:rsid w:val="00A9005D"/>
    <w:rsid w:val="00A901B5"/>
    <w:rsid w:val="00A90950"/>
    <w:rsid w:val="00A91D5B"/>
    <w:rsid w:val="00A92E28"/>
    <w:rsid w:val="00A93470"/>
    <w:rsid w:val="00A9368F"/>
    <w:rsid w:val="00A93C79"/>
    <w:rsid w:val="00A93D90"/>
    <w:rsid w:val="00A940AE"/>
    <w:rsid w:val="00A943E9"/>
    <w:rsid w:val="00A945ED"/>
    <w:rsid w:val="00A951F6"/>
    <w:rsid w:val="00A96017"/>
    <w:rsid w:val="00A9657D"/>
    <w:rsid w:val="00A9786B"/>
    <w:rsid w:val="00A9788E"/>
    <w:rsid w:val="00AA0CF2"/>
    <w:rsid w:val="00AA1232"/>
    <w:rsid w:val="00AA1A5C"/>
    <w:rsid w:val="00AA24B6"/>
    <w:rsid w:val="00AA2B3F"/>
    <w:rsid w:val="00AA3D24"/>
    <w:rsid w:val="00AA3D8B"/>
    <w:rsid w:val="00AA5078"/>
    <w:rsid w:val="00AA5216"/>
    <w:rsid w:val="00AA6D6C"/>
    <w:rsid w:val="00AB050F"/>
    <w:rsid w:val="00AB057A"/>
    <w:rsid w:val="00AB0A1D"/>
    <w:rsid w:val="00AB1367"/>
    <w:rsid w:val="00AB1628"/>
    <w:rsid w:val="00AB2E2B"/>
    <w:rsid w:val="00AB34EF"/>
    <w:rsid w:val="00AB40C3"/>
    <w:rsid w:val="00AB4C7E"/>
    <w:rsid w:val="00AB5239"/>
    <w:rsid w:val="00AB6541"/>
    <w:rsid w:val="00AB68AC"/>
    <w:rsid w:val="00AB6C25"/>
    <w:rsid w:val="00AB6E9D"/>
    <w:rsid w:val="00AB78C7"/>
    <w:rsid w:val="00AC0237"/>
    <w:rsid w:val="00AC1216"/>
    <w:rsid w:val="00AC1B00"/>
    <w:rsid w:val="00AC1B32"/>
    <w:rsid w:val="00AC2A74"/>
    <w:rsid w:val="00AC2ADA"/>
    <w:rsid w:val="00AC2DBD"/>
    <w:rsid w:val="00AC3C7D"/>
    <w:rsid w:val="00AC418C"/>
    <w:rsid w:val="00AC5890"/>
    <w:rsid w:val="00AC58F4"/>
    <w:rsid w:val="00AC5B10"/>
    <w:rsid w:val="00AC64F0"/>
    <w:rsid w:val="00AC671F"/>
    <w:rsid w:val="00AC6FE7"/>
    <w:rsid w:val="00AC7210"/>
    <w:rsid w:val="00AC744F"/>
    <w:rsid w:val="00AC7928"/>
    <w:rsid w:val="00AC7931"/>
    <w:rsid w:val="00AD00C4"/>
    <w:rsid w:val="00AD00DA"/>
    <w:rsid w:val="00AD0E31"/>
    <w:rsid w:val="00AD0E68"/>
    <w:rsid w:val="00AD11E1"/>
    <w:rsid w:val="00AD2940"/>
    <w:rsid w:val="00AD2D06"/>
    <w:rsid w:val="00AD3620"/>
    <w:rsid w:val="00AD39DD"/>
    <w:rsid w:val="00AD3FCD"/>
    <w:rsid w:val="00AD443D"/>
    <w:rsid w:val="00AD4EA5"/>
    <w:rsid w:val="00AD5B2F"/>
    <w:rsid w:val="00AD76C3"/>
    <w:rsid w:val="00AD7E86"/>
    <w:rsid w:val="00AE06A3"/>
    <w:rsid w:val="00AE0BE9"/>
    <w:rsid w:val="00AE106F"/>
    <w:rsid w:val="00AE18FF"/>
    <w:rsid w:val="00AE1DA1"/>
    <w:rsid w:val="00AE1F72"/>
    <w:rsid w:val="00AE252E"/>
    <w:rsid w:val="00AE2649"/>
    <w:rsid w:val="00AE30B3"/>
    <w:rsid w:val="00AE449F"/>
    <w:rsid w:val="00AE4A45"/>
    <w:rsid w:val="00AE4AEC"/>
    <w:rsid w:val="00AE5268"/>
    <w:rsid w:val="00AE5522"/>
    <w:rsid w:val="00AE5711"/>
    <w:rsid w:val="00AE5844"/>
    <w:rsid w:val="00AE5C1A"/>
    <w:rsid w:val="00AE6879"/>
    <w:rsid w:val="00AE7D61"/>
    <w:rsid w:val="00AF0AAE"/>
    <w:rsid w:val="00AF17BF"/>
    <w:rsid w:val="00AF1C9E"/>
    <w:rsid w:val="00AF2504"/>
    <w:rsid w:val="00AF2647"/>
    <w:rsid w:val="00AF281F"/>
    <w:rsid w:val="00AF2BED"/>
    <w:rsid w:val="00AF2CCA"/>
    <w:rsid w:val="00AF3F06"/>
    <w:rsid w:val="00AF451D"/>
    <w:rsid w:val="00AF46BA"/>
    <w:rsid w:val="00AF4957"/>
    <w:rsid w:val="00AF59FE"/>
    <w:rsid w:val="00AF5E7B"/>
    <w:rsid w:val="00AF6CFD"/>
    <w:rsid w:val="00AF7C9B"/>
    <w:rsid w:val="00B012D5"/>
    <w:rsid w:val="00B01F0E"/>
    <w:rsid w:val="00B0263D"/>
    <w:rsid w:val="00B028AF"/>
    <w:rsid w:val="00B036DD"/>
    <w:rsid w:val="00B0498D"/>
    <w:rsid w:val="00B05372"/>
    <w:rsid w:val="00B0595F"/>
    <w:rsid w:val="00B05EE6"/>
    <w:rsid w:val="00B0611A"/>
    <w:rsid w:val="00B069A9"/>
    <w:rsid w:val="00B06AF7"/>
    <w:rsid w:val="00B06F91"/>
    <w:rsid w:val="00B10D60"/>
    <w:rsid w:val="00B11695"/>
    <w:rsid w:val="00B122B9"/>
    <w:rsid w:val="00B122CE"/>
    <w:rsid w:val="00B1307E"/>
    <w:rsid w:val="00B13461"/>
    <w:rsid w:val="00B13664"/>
    <w:rsid w:val="00B15390"/>
    <w:rsid w:val="00B15893"/>
    <w:rsid w:val="00B15AB1"/>
    <w:rsid w:val="00B15D10"/>
    <w:rsid w:val="00B16F21"/>
    <w:rsid w:val="00B174DA"/>
    <w:rsid w:val="00B21261"/>
    <w:rsid w:val="00B2199A"/>
    <w:rsid w:val="00B21F13"/>
    <w:rsid w:val="00B241BA"/>
    <w:rsid w:val="00B26312"/>
    <w:rsid w:val="00B264BC"/>
    <w:rsid w:val="00B26738"/>
    <w:rsid w:val="00B2705A"/>
    <w:rsid w:val="00B273A3"/>
    <w:rsid w:val="00B27EA5"/>
    <w:rsid w:val="00B307CA"/>
    <w:rsid w:val="00B30B34"/>
    <w:rsid w:val="00B30C9A"/>
    <w:rsid w:val="00B3223B"/>
    <w:rsid w:val="00B3233F"/>
    <w:rsid w:val="00B3246F"/>
    <w:rsid w:val="00B3324B"/>
    <w:rsid w:val="00B34245"/>
    <w:rsid w:val="00B34528"/>
    <w:rsid w:val="00B34781"/>
    <w:rsid w:val="00B34FCA"/>
    <w:rsid w:val="00B3574B"/>
    <w:rsid w:val="00B36C2E"/>
    <w:rsid w:val="00B37A4D"/>
    <w:rsid w:val="00B409F0"/>
    <w:rsid w:val="00B41211"/>
    <w:rsid w:val="00B4137A"/>
    <w:rsid w:val="00B4186D"/>
    <w:rsid w:val="00B41C5B"/>
    <w:rsid w:val="00B41EC9"/>
    <w:rsid w:val="00B42622"/>
    <w:rsid w:val="00B4288B"/>
    <w:rsid w:val="00B435E3"/>
    <w:rsid w:val="00B43A5B"/>
    <w:rsid w:val="00B43DB0"/>
    <w:rsid w:val="00B4415E"/>
    <w:rsid w:val="00B44168"/>
    <w:rsid w:val="00B44978"/>
    <w:rsid w:val="00B45775"/>
    <w:rsid w:val="00B4579E"/>
    <w:rsid w:val="00B45CBF"/>
    <w:rsid w:val="00B4684A"/>
    <w:rsid w:val="00B46E97"/>
    <w:rsid w:val="00B47512"/>
    <w:rsid w:val="00B47FD6"/>
    <w:rsid w:val="00B5145D"/>
    <w:rsid w:val="00B51EEF"/>
    <w:rsid w:val="00B5205E"/>
    <w:rsid w:val="00B52304"/>
    <w:rsid w:val="00B524FF"/>
    <w:rsid w:val="00B52533"/>
    <w:rsid w:val="00B52A65"/>
    <w:rsid w:val="00B540CE"/>
    <w:rsid w:val="00B54408"/>
    <w:rsid w:val="00B54A36"/>
    <w:rsid w:val="00B551EE"/>
    <w:rsid w:val="00B554AF"/>
    <w:rsid w:val="00B55828"/>
    <w:rsid w:val="00B55A35"/>
    <w:rsid w:val="00B56852"/>
    <w:rsid w:val="00B56DFA"/>
    <w:rsid w:val="00B577CD"/>
    <w:rsid w:val="00B60BED"/>
    <w:rsid w:val="00B61475"/>
    <w:rsid w:val="00B61A84"/>
    <w:rsid w:val="00B6230B"/>
    <w:rsid w:val="00B62F68"/>
    <w:rsid w:val="00B63689"/>
    <w:rsid w:val="00B63F25"/>
    <w:rsid w:val="00B64765"/>
    <w:rsid w:val="00B651FF"/>
    <w:rsid w:val="00B65C48"/>
    <w:rsid w:val="00B66340"/>
    <w:rsid w:val="00B668B1"/>
    <w:rsid w:val="00B66970"/>
    <w:rsid w:val="00B70426"/>
    <w:rsid w:val="00B70823"/>
    <w:rsid w:val="00B72375"/>
    <w:rsid w:val="00B7285C"/>
    <w:rsid w:val="00B738F2"/>
    <w:rsid w:val="00B73BEC"/>
    <w:rsid w:val="00B75A74"/>
    <w:rsid w:val="00B76D6E"/>
    <w:rsid w:val="00B80434"/>
    <w:rsid w:val="00B80999"/>
    <w:rsid w:val="00B80A99"/>
    <w:rsid w:val="00B80D3C"/>
    <w:rsid w:val="00B82D34"/>
    <w:rsid w:val="00B832D9"/>
    <w:rsid w:val="00B8335D"/>
    <w:rsid w:val="00B8422F"/>
    <w:rsid w:val="00B844C2"/>
    <w:rsid w:val="00B847DE"/>
    <w:rsid w:val="00B84E70"/>
    <w:rsid w:val="00B853E0"/>
    <w:rsid w:val="00B853F8"/>
    <w:rsid w:val="00B85961"/>
    <w:rsid w:val="00B85A28"/>
    <w:rsid w:val="00B85C27"/>
    <w:rsid w:val="00B85C5B"/>
    <w:rsid w:val="00B86A1F"/>
    <w:rsid w:val="00B875DC"/>
    <w:rsid w:val="00B87EDD"/>
    <w:rsid w:val="00B900F1"/>
    <w:rsid w:val="00B929F3"/>
    <w:rsid w:val="00B9500E"/>
    <w:rsid w:val="00B95225"/>
    <w:rsid w:val="00B95D52"/>
    <w:rsid w:val="00B95EA4"/>
    <w:rsid w:val="00B96929"/>
    <w:rsid w:val="00B96D11"/>
    <w:rsid w:val="00B976E9"/>
    <w:rsid w:val="00B9770F"/>
    <w:rsid w:val="00B97778"/>
    <w:rsid w:val="00BA04D8"/>
    <w:rsid w:val="00BA2452"/>
    <w:rsid w:val="00BA290C"/>
    <w:rsid w:val="00BA2E9D"/>
    <w:rsid w:val="00BA2F7F"/>
    <w:rsid w:val="00BA36C8"/>
    <w:rsid w:val="00BA3A64"/>
    <w:rsid w:val="00BA3B55"/>
    <w:rsid w:val="00BA3D62"/>
    <w:rsid w:val="00BA52CC"/>
    <w:rsid w:val="00BA5F49"/>
    <w:rsid w:val="00BA630E"/>
    <w:rsid w:val="00BB0872"/>
    <w:rsid w:val="00BB0BDA"/>
    <w:rsid w:val="00BB32E4"/>
    <w:rsid w:val="00BB384F"/>
    <w:rsid w:val="00BB3EDF"/>
    <w:rsid w:val="00BB46EB"/>
    <w:rsid w:val="00BB4704"/>
    <w:rsid w:val="00BB5B3F"/>
    <w:rsid w:val="00BB5C3E"/>
    <w:rsid w:val="00BB5C80"/>
    <w:rsid w:val="00BB7D23"/>
    <w:rsid w:val="00BC0685"/>
    <w:rsid w:val="00BC0D7F"/>
    <w:rsid w:val="00BC0FC6"/>
    <w:rsid w:val="00BC0FD2"/>
    <w:rsid w:val="00BC10F7"/>
    <w:rsid w:val="00BC1317"/>
    <w:rsid w:val="00BC1731"/>
    <w:rsid w:val="00BC21EF"/>
    <w:rsid w:val="00BC26D8"/>
    <w:rsid w:val="00BC443A"/>
    <w:rsid w:val="00BC69B4"/>
    <w:rsid w:val="00BC6C62"/>
    <w:rsid w:val="00BC7193"/>
    <w:rsid w:val="00BC740E"/>
    <w:rsid w:val="00BC7BAA"/>
    <w:rsid w:val="00BC7BAD"/>
    <w:rsid w:val="00BD1257"/>
    <w:rsid w:val="00BD12A8"/>
    <w:rsid w:val="00BD179E"/>
    <w:rsid w:val="00BD1FB9"/>
    <w:rsid w:val="00BD2428"/>
    <w:rsid w:val="00BD2751"/>
    <w:rsid w:val="00BD2A2F"/>
    <w:rsid w:val="00BD2A47"/>
    <w:rsid w:val="00BD32BB"/>
    <w:rsid w:val="00BD3340"/>
    <w:rsid w:val="00BD3FAB"/>
    <w:rsid w:val="00BD458C"/>
    <w:rsid w:val="00BD4F41"/>
    <w:rsid w:val="00BD55CE"/>
    <w:rsid w:val="00BD607A"/>
    <w:rsid w:val="00BD6F6F"/>
    <w:rsid w:val="00BD75DD"/>
    <w:rsid w:val="00BE07E4"/>
    <w:rsid w:val="00BE24DA"/>
    <w:rsid w:val="00BE27FB"/>
    <w:rsid w:val="00BE3319"/>
    <w:rsid w:val="00BE3E70"/>
    <w:rsid w:val="00BE3F2A"/>
    <w:rsid w:val="00BE464C"/>
    <w:rsid w:val="00BE4954"/>
    <w:rsid w:val="00BE4C63"/>
    <w:rsid w:val="00BE533E"/>
    <w:rsid w:val="00BE56F2"/>
    <w:rsid w:val="00BE70C3"/>
    <w:rsid w:val="00BE7BB6"/>
    <w:rsid w:val="00BE7C36"/>
    <w:rsid w:val="00BF06B0"/>
    <w:rsid w:val="00BF14AE"/>
    <w:rsid w:val="00BF3192"/>
    <w:rsid w:val="00BF40BE"/>
    <w:rsid w:val="00BF53E0"/>
    <w:rsid w:val="00BF5C2A"/>
    <w:rsid w:val="00BF66F6"/>
    <w:rsid w:val="00BF6BDE"/>
    <w:rsid w:val="00C00753"/>
    <w:rsid w:val="00C01723"/>
    <w:rsid w:val="00C0195F"/>
    <w:rsid w:val="00C02CB7"/>
    <w:rsid w:val="00C02D72"/>
    <w:rsid w:val="00C03542"/>
    <w:rsid w:val="00C04942"/>
    <w:rsid w:val="00C04F4C"/>
    <w:rsid w:val="00C05382"/>
    <w:rsid w:val="00C056E2"/>
    <w:rsid w:val="00C05898"/>
    <w:rsid w:val="00C06310"/>
    <w:rsid w:val="00C067AF"/>
    <w:rsid w:val="00C06DF7"/>
    <w:rsid w:val="00C0721B"/>
    <w:rsid w:val="00C10FBD"/>
    <w:rsid w:val="00C11396"/>
    <w:rsid w:val="00C11397"/>
    <w:rsid w:val="00C113F2"/>
    <w:rsid w:val="00C11D52"/>
    <w:rsid w:val="00C12A2B"/>
    <w:rsid w:val="00C12AA9"/>
    <w:rsid w:val="00C12B29"/>
    <w:rsid w:val="00C13B4E"/>
    <w:rsid w:val="00C13F4E"/>
    <w:rsid w:val="00C1421F"/>
    <w:rsid w:val="00C14421"/>
    <w:rsid w:val="00C14DF7"/>
    <w:rsid w:val="00C15492"/>
    <w:rsid w:val="00C157A6"/>
    <w:rsid w:val="00C166D0"/>
    <w:rsid w:val="00C16F3B"/>
    <w:rsid w:val="00C16F4D"/>
    <w:rsid w:val="00C1752A"/>
    <w:rsid w:val="00C17B1E"/>
    <w:rsid w:val="00C17B38"/>
    <w:rsid w:val="00C17ED5"/>
    <w:rsid w:val="00C17F80"/>
    <w:rsid w:val="00C20201"/>
    <w:rsid w:val="00C22274"/>
    <w:rsid w:val="00C22425"/>
    <w:rsid w:val="00C227D9"/>
    <w:rsid w:val="00C22860"/>
    <w:rsid w:val="00C23BC9"/>
    <w:rsid w:val="00C23F76"/>
    <w:rsid w:val="00C2401D"/>
    <w:rsid w:val="00C2431E"/>
    <w:rsid w:val="00C251B4"/>
    <w:rsid w:val="00C272DF"/>
    <w:rsid w:val="00C275C2"/>
    <w:rsid w:val="00C27608"/>
    <w:rsid w:val="00C27F3C"/>
    <w:rsid w:val="00C300E1"/>
    <w:rsid w:val="00C3013A"/>
    <w:rsid w:val="00C3177B"/>
    <w:rsid w:val="00C3254E"/>
    <w:rsid w:val="00C328F6"/>
    <w:rsid w:val="00C33174"/>
    <w:rsid w:val="00C3376C"/>
    <w:rsid w:val="00C3487D"/>
    <w:rsid w:val="00C34CF4"/>
    <w:rsid w:val="00C35070"/>
    <w:rsid w:val="00C35F48"/>
    <w:rsid w:val="00C35F98"/>
    <w:rsid w:val="00C36270"/>
    <w:rsid w:val="00C363B2"/>
    <w:rsid w:val="00C36983"/>
    <w:rsid w:val="00C36A0C"/>
    <w:rsid w:val="00C36B2F"/>
    <w:rsid w:val="00C371B5"/>
    <w:rsid w:val="00C376F1"/>
    <w:rsid w:val="00C37E91"/>
    <w:rsid w:val="00C37FA5"/>
    <w:rsid w:val="00C407AC"/>
    <w:rsid w:val="00C40849"/>
    <w:rsid w:val="00C40B9D"/>
    <w:rsid w:val="00C40FE4"/>
    <w:rsid w:val="00C42601"/>
    <w:rsid w:val="00C42947"/>
    <w:rsid w:val="00C42CBC"/>
    <w:rsid w:val="00C43375"/>
    <w:rsid w:val="00C438DA"/>
    <w:rsid w:val="00C43E6E"/>
    <w:rsid w:val="00C44383"/>
    <w:rsid w:val="00C44522"/>
    <w:rsid w:val="00C4461B"/>
    <w:rsid w:val="00C449AB"/>
    <w:rsid w:val="00C462C2"/>
    <w:rsid w:val="00C465AC"/>
    <w:rsid w:val="00C476EC"/>
    <w:rsid w:val="00C479D7"/>
    <w:rsid w:val="00C5001A"/>
    <w:rsid w:val="00C50C01"/>
    <w:rsid w:val="00C51964"/>
    <w:rsid w:val="00C520C8"/>
    <w:rsid w:val="00C52A6D"/>
    <w:rsid w:val="00C545F1"/>
    <w:rsid w:val="00C54D42"/>
    <w:rsid w:val="00C55731"/>
    <w:rsid w:val="00C55B8C"/>
    <w:rsid w:val="00C56286"/>
    <w:rsid w:val="00C577C1"/>
    <w:rsid w:val="00C57C06"/>
    <w:rsid w:val="00C57F9C"/>
    <w:rsid w:val="00C6020D"/>
    <w:rsid w:val="00C60879"/>
    <w:rsid w:val="00C60AB2"/>
    <w:rsid w:val="00C60B27"/>
    <w:rsid w:val="00C60C59"/>
    <w:rsid w:val="00C60C71"/>
    <w:rsid w:val="00C61043"/>
    <w:rsid w:val="00C62466"/>
    <w:rsid w:val="00C624C4"/>
    <w:rsid w:val="00C62E48"/>
    <w:rsid w:val="00C63319"/>
    <w:rsid w:val="00C63781"/>
    <w:rsid w:val="00C63A1A"/>
    <w:rsid w:val="00C63E6E"/>
    <w:rsid w:val="00C64366"/>
    <w:rsid w:val="00C6441F"/>
    <w:rsid w:val="00C653E1"/>
    <w:rsid w:val="00C6594E"/>
    <w:rsid w:val="00C65A58"/>
    <w:rsid w:val="00C661AA"/>
    <w:rsid w:val="00C66FDB"/>
    <w:rsid w:val="00C671A0"/>
    <w:rsid w:val="00C6738A"/>
    <w:rsid w:val="00C677DF"/>
    <w:rsid w:val="00C6793C"/>
    <w:rsid w:val="00C701A4"/>
    <w:rsid w:val="00C70905"/>
    <w:rsid w:val="00C71358"/>
    <w:rsid w:val="00C71929"/>
    <w:rsid w:val="00C72963"/>
    <w:rsid w:val="00C72A7A"/>
    <w:rsid w:val="00C73111"/>
    <w:rsid w:val="00C738A8"/>
    <w:rsid w:val="00C73AF9"/>
    <w:rsid w:val="00C747B9"/>
    <w:rsid w:val="00C75350"/>
    <w:rsid w:val="00C755FA"/>
    <w:rsid w:val="00C76760"/>
    <w:rsid w:val="00C767E6"/>
    <w:rsid w:val="00C76A04"/>
    <w:rsid w:val="00C76D94"/>
    <w:rsid w:val="00C77012"/>
    <w:rsid w:val="00C7767A"/>
    <w:rsid w:val="00C77A44"/>
    <w:rsid w:val="00C77F3E"/>
    <w:rsid w:val="00C800D1"/>
    <w:rsid w:val="00C80AE4"/>
    <w:rsid w:val="00C810D6"/>
    <w:rsid w:val="00C813C8"/>
    <w:rsid w:val="00C81F35"/>
    <w:rsid w:val="00C82194"/>
    <w:rsid w:val="00C82333"/>
    <w:rsid w:val="00C83203"/>
    <w:rsid w:val="00C84307"/>
    <w:rsid w:val="00C850B4"/>
    <w:rsid w:val="00C86840"/>
    <w:rsid w:val="00C87234"/>
    <w:rsid w:val="00C87437"/>
    <w:rsid w:val="00C90810"/>
    <w:rsid w:val="00C90A1B"/>
    <w:rsid w:val="00C91D02"/>
    <w:rsid w:val="00C920C3"/>
    <w:rsid w:val="00C9235F"/>
    <w:rsid w:val="00C92D17"/>
    <w:rsid w:val="00C937B2"/>
    <w:rsid w:val="00C94897"/>
    <w:rsid w:val="00C94AFB"/>
    <w:rsid w:val="00C94ECF"/>
    <w:rsid w:val="00C97D07"/>
    <w:rsid w:val="00CA1CC8"/>
    <w:rsid w:val="00CA2421"/>
    <w:rsid w:val="00CA2A71"/>
    <w:rsid w:val="00CA3257"/>
    <w:rsid w:val="00CA53EF"/>
    <w:rsid w:val="00CA575B"/>
    <w:rsid w:val="00CA5D53"/>
    <w:rsid w:val="00CA5F19"/>
    <w:rsid w:val="00CA6A31"/>
    <w:rsid w:val="00CA6A78"/>
    <w:rsid w:val="00CA7055"/>
    <w:rsid w:val="00CA761C"/>
    <w:rsid w:val="00CB09CD"/>
    <w:rsid w:val="00CB0B35"/>
    <w:rsid w:val="00CB14F0"/>
    <w:rsid w:val="00CB15C8"/>
    <w:rsid w:val="00CB1661"/>
    <w:rsid w:val="00CB2F54"/>
    <w:rsid w:val="00CB31FD"/>
    <w:rsid w:val="00CB363B"/>
    <w:rsid w:val="00CB3A2F"/>
    <w:rsid w:val="00CB5320"/>
    <w:rsid w:val="00CB61CE"/>
    <w:rsid w:val="00CB66CB"/>
    <w:rsid w:val="00CB74B3"/>
    <w:rsid w:val="00CB76A9"/>
    <w:rsid w:val="00CB7707"/>
    <w:rsid w:val="00CB7E2F"/>
    <w:rsid w:val="00CC046E"/>
    <w:rsid w:val="00CC07F3"/>
    <w:rsid w:val="00CC1A38"/>
    <w:rsid w:val="00CC232F"/>
    <w:rsid w:val="00CC2A64"/>
    <w:rsid w:val="00CC4F49"/>
    <w:rsid w:val="00CC70F0"/>
    <w:rsid w:val="00CC7271"/>
    <w:rsid w:val="00CC7322"/>
    <w:rsid w:val="00CC75B8"/>
    <w:rsid w:val="00CD05B0"/>
    <w:rsid w:val="00CD13F9"/>
    <w:rsid w:val="00CD1CEA"/>
    <w:rsid w:val="00CD2930"/>
    <w:rsid w:val="00CD2C2D"/>
    <w:rsid w:val="00CD2D95"/>
    <w:rsid w:val="00CD31DC"/>
    <w:rsid w:val="00CD33C2"/>
    <w:rsid w:val="00CD3662"/>
    <w:rsid w:val="00CD37D0"/>
    <w:rsid w:val="00CD3DA4"/>
    <w:rsid w:val="00CD4091"/>
    <w:rsid w:val="00CD4FB1"/>
    <w:rsid w:val="00CD5517"/>
    <w:rsid w:val="00CD6C88"/>
    <w:rsid w:val="00CD74B4"/>
    <w:rsid w:val="00CD76A2"/>
    <w:rsid w:val="00CD7976"/>
    <w:rsid w:val="00CD7D91"/>
    <w:rsid w:val="00CD7F5A"/>
    <w:rsid w:val="00CE1742"/>
    <w:rsid w:val="00CE266D"/>
    <w:rsid w:val="00CE609D"/>
    <w:rsid w:val="00CE643B"/>
    <w:rsid w:val="00CE6B01"/>
    <w:rsid w:val="00CE7B12"/>
    <w:rsid w:val="00CF048B"/>
    <w:rsid w:val="00CF06FE"/>
    <w:rsid w:val="00CF0F6E"/>
    <w:rsid w:val="00CF250A"/>
    <w:rsid w:val="00CF2C4D"/>
    <w:rsid w:val="00CF38EF"/>
    <w:rsid w:val="00CF45BD"/>
    <w:rsid w:val="00CF4671"/>
    <w:rsid w:val="00CF4EC1"/>
    <w:rsid w:val="00CF553B"/>
    <w:rsid w:val="00CF5881"/>
    <w:rsid w:val="00CF5DC9"/>
    <w:rsid w:val="00CF5E3D"/>
    <w:rsid w:val="00CF6287"/>
    <w:rsid w:val="00CF6744"/>
    <w:rsid w:val="00CF6C42"/>
    <w:rsid w:val="00CF7170"/>
    <w:rsid w:val="00CF73B5"/>
    <w:rsid w:val="00CF7BF5"/>
    <w:rsid w:val="00D00471"/>
    <w:rsid w:val="00D017B0"/>
    <w:rsid w:val="00D01A81"/>
    <w:rsid w:val="00D01C23"/>
    <w:rsid w:val="00D01EB3"/>
    <w:rsid w:val="00D0240E"/>
    <w:rsid w:val="00D02554"/>
    <w:rsid w:val="00D04653"/>
    <w:rsid w:val="00D04728"/>
    <w:rsid w:val="00D04787"/>
    <w:rsid w:val="00D04C0E"/>
    <w:rsid w:val="00D05EF0"/>
    <w:rsid w:val="00D0647E"/>
    <w:rsid w:val="00D10CFA"/>
    <w:rsid w:val="00D10DF6"/>
    <w:rsid w:val="00D1118E"/>
    <w:rsid w:val="00D11FA5"/>
    <w:rsid w:val="00D1208F"/>
    <w:rsid w:val="00D1237C"/>
    <w:rsid w:val="00D12406"/>
    <w:rsid w:val="00D1249A"/>
    <w:rsid w:val="00D12E80"/>
    <w:rsid w:val="00D136CF"/>
    <w:rsid w:val="00D16A2F"/>
    <w:rsid w:val="00D16E02"/>
    <w:rsid w:val="00D16F05"/>
    <w:rsid w:val="00D17588"/>
    <w:rsid w:val="00D2016B"/>
    <w:rsid w:val="00D20DE2"/>
    <w:rsid w:val="00D21933"/>
    <w:rsid w:val="00D22542"/>
    <w:rsid w:val="00D23E28"/>
    <w:rsid w:val="00D25BB5"/>
    <w:rsid w:val="00D26140"/>
    <w:rsid w:val="00D263A7"/>
    <w:rsid w:val="00D26411"/>
    <w:rsid w:val="00D26A13"/>
    <w:rsid w:val="00D26D7A"/>
    <w:rsid w:val="00D271CB"/>
    <w:rsid w:val="00D27340"/>
    <w:rsid w:val="00D2775F"/>
    <w:rsid w:val="00D27D1A"/>
    <w:rsid w:val="00D27D8C"/>
    <w:rsid w:val="00D30C3D"/>
    <w:rsid w:val="00D30F2B"/>
    <w:rsid w:val="00D31A86"/>
    <w:rsid w:val="00D31C72"/>
    <w:rsid w:val="00D31F34"/>
    <w:rsid w:val="00D326B9"/>
    <w:rsid w:val="00D343F7"/>
    <w:rsid w:val="00D34FBA"/>
    <w:rsid w:val="00D357CC"/>
    <w:rsid w:val="00D37B20"/>
    <w:rsid w:val="00D37B5E"/>
    <w:rsid w:val="00D40F62"/>
    <w:rsid w:val="00D410ED"/>
    <w:rsid w:val="00D421F5"/>
    <w:rsid w:val="00D426EE"/>
    <w:rsid w:val="00D4344A"/>
    <w:rsid w:val="00D43778"/>
    <w:rsid w:val="00D43C85"/>
    <w:rsid w:val="00D43D6A"/>
    <w:rsid w:val="00D442E4"/>
    <w:rsid w:val="00D44715"/>
    <w:rsid w:val="00D45280"/>
    <w:rsid w:val="00D459B6"/>
    <w:rsid w:val="00D464C3"/>
    <w:rsid w:val="00D4677F"/>
    <w:rsid w:val="00D46F7C"/>
    <w:rsid w:val="00D473D5"/>
    <w:rsid w:val="00D50519"/>
    <w:rsid w:val="00D50789"/>
    <w:rsid w:val="00D50941"/>
    <w:rsid w:val="00D5117B"/>
    <w:rsid w:val="00D5131A"/>
    <w:rsid w:val="00D51406"/>
    <w:rsid w:val="00D51680"/>
    <w:rsid w:val="00D53285"/>
    <w:rsid w:val="00D5364D"/>
    <w:rsid w:val="00D545C4"/>
    <w:rsid w:val="00D54EFC"/>
    <w:rsid w:val="00D56B28"/>
    <w:rsid w:val="00D57108"/>
    <w:rsid w:val="00D57474"/>
    <w:rsid w:val="00D576BB"/>
    <w:rsid w:val="00D57794"/>
    <w:rsid w:val="00D57AFB"/>
    <w:rsid w:val="00D6004B"/>
    <w:rsid w:val="00D6049A"/>
    <w:rsid w:val="00D60C7B"/>
    <w:rsid w:val="00D61397"/>
    <w:rsid w:val="00D6299B"/>
    <w:rsid w:val="00D6307D"/>
    <w:rsid w:val="00D6309B"/>
    <w:rsid w:val="00D636C3"/>
    <w:rsid w:val="00D63C04"/>
    <w:rsid w:val="00D65644"/>
    <w:rsid w:val="00D65E23"/>
    <w:rsid w:val="00D67391"/>
    <w:rsid w:val="00D7002B"/>
    <w:rsid w:val="00D70C0E"/>
    <w:rsid w:val="00D70E35"/>
    <w:rsid w:val="00D715D5"/>
    <w:rsid w:val="00D71C04"/>
    <w:rsid w:val="00D71D9D"/>
    <w:rsid w:val="00D71E65"/>
    <w:rsid w:val="00D7230F"/>
    <w:rsid w:val="00D72A70"/>
    <w:rsid w:val="00D737B4"/>
    <w:rsid w:val="00D7385D"/>
    <w:rsid w:val="00D749D9"/>
    <w:rsid w:val="00D74E07"/>
    <w:rsid w:val="00D74FF1"/>
    <w:rsid w:val="00D756E7"/>
    <w:rsid w:val="00D7574B"/>
    <w:rsid w:val="00D757C7"/>
    <w:rsid w:val="00D75D5C"/>
    <w:rsid w:val="00D76017"/>
    <w:rsid w:val="00D760FC"/>
    <w:rsid w:val="00D76DB0"/>
    <w:rsid w:val="00D77442"/>
    <w:rsid w:val="00D77B8C"/>
    <w:rsid w:val="00D81E5D"/>
    <w:rsid w:val="00D82BE5"/>
    <w:rsid w:val="00D82D79"/>
    <w:rsid w:val="00D8398C"/>
    <w:rsid w:val="00D83DD2"/>
    <w:rsid w:val="00D84154"/>
    <w:rsid w:val="00D8425A"/>
    <w:rsid w:val="00D84362"/>
    <w:rsid w:val="00D8457C"/>
    <w:rsid w:val="00D85452"/>
    <w:rsid w:val="00D85731"/>
    <w:rsid w:val="00D85878"/>
    <w:rsid w:val="00D85DA5"/>
    <w:rsid w:val="00D86E7B"/>
    <w:rsid w:val="00D87097"/>
    <w:rsid w:val="00D9062D"/>
    <w:rsid w:val="00D906A7"/>
    <w:rsid w:val="00D90CA2"/>
    <w:rsid w:val="00D90EEA"/>
    <w:rsid w:val="00D911E1"/>
    <w:rsid w:val="00D91823"/>
    <w:rsid w:val="00D920F1"/>
    <w:rsid w:val="00D923AC"/>
    <w:rsid w:val="00D923B0"/>
    <w:rsid w:val="00D92B4F"/>
    <w:rsid w:val="00D92F92"/>
    <w:rsid w:val="00D936CC"/>
    <w:rsid w:val="00D93DDD"/>
    <w:rsid w:val="00D93F64"/>
    <w:rsid w:val="00D94901"/>
    <w:rsid w:val="00D95388"/>
    <w:rsid w:val="00D9579D"/>
    <w:rsid w:val="00D9586F"/>
    <w:rsid w:val="00D95A76"/>
    <w:rsid w:val="00D963A5"/>
    <w:rsid w:val="00D9671A"/>
    <w:rsid w:val="00D96D9A"/>
    <w:rsid w:val="00D97A46"/>
    <w:rsid w:val="00D97FE4"/>
    <w:rsid w:val="00DA0385"/>
    <w:rsid w:val="00DA170D"/>
    <w:rsid w:val="00DA1FA8"/>
    <w:rsid w:val="00DA411A"/>
    <w:rsid w:val="00DA5522"/>
    <w:rsid w:val="00DA5DBD"/>
    <w:rsid w:val="00DA6765"/>
    <w:rsid w:val="00DA6844"/>
    <w:rsid w:val="00DA6EB7"/>
    <w:rsid w:val="00DA6F13"/>
    <w:rsid w:val="00DA7057"/>
    <w:rsid w:val="00DA7381"/>
    <w:rsid w:val="00DA7913"/>
    <w:rsid w:val="00DA7F69"/>
    <w:rsid w:val="00DB0F4C"/>
    <w:rsid w:val="00DB15A3"/>
    <w:rsid w:val="00DB2ACE"/>
    <w:rsid w:val="00DB32D7"/>
    <w:rsid w:val="00DB33BC"/>
    <w:rsid w:val="00DB3893"/>
    <w:rsid w:val="00DB3955"/>
    <w:rsid w:val="00DB398E"/>
    <w:rsid w:val="00DB3D08"/>
    <w:rsid w:val="00DB4B4B"/>
    <w:rsid w:val="00DB4F8C"/>
    <w:rsid w:val="00DB5116"/>
    <w:rsid w:val="00DB5177"/>
    <w:rsid w:val="00DB517B"/>
    <w:rsid w:val="00DB51E9"/>
    <w:rsid w:val="00DB65F1"/>
    <w:rsid w:val="00DB691C"/>
    <w:rsid w:val="00DB73B4"/>
    <w:rsid w:val="00DB7A57"/>
    <w:rsid w:val="00DC00C7"/>
    <w:rsid w:val="00DC0BAA"/>
    <w:rsid w:val="00DC13B6"/>
    <w:rsid w:val="00DC2057"/>
    <w:rsid w:val="00DC3720"/>
    <w:rsid w:val="00DC3BC7"/>
    <w:rsid w:val="00DC3C46"/>
    <w:rsid w:val="00DC3D19"/>
    <w:rsid w:val="00DC4B75"/>
    <w:rsid w:val="00DC4FCD"/>
    <w:rsid w:val="00DC50F3"/>
    <w:rsid w:val="00DC5113"/>
    <w:rsid w:val="00DC516C"/>
    <w:rsid w:val="00DC6944"/>
    <w:rsid w:val="00DC6982"/>
    <w:rsid w:val="00DC6E9F"/>
    <w:rsid w:val="00DC7BC2"/>
    <w:rsid w:val="00DD0174"/>
    <w:rsid w:val="00DD143D"/>
    <w:rsid w:val="00DD154C"/>
    <w:rsid w:val="00DD1619"/>
    <w:rsid w:val="00DD2218"/>
    <w:rsid w:val="00DD2E98"/>
    <w:rsid w:val="00DD3090"/>
    <w:rsid w:val="00DD339B"/>
    <w:rsid w:val="00DD3B20"/>
    <w:rsid w:val="00DD469F"/>
    <w:rsid w:val="00DD69F4"/>
    <w:rsid w:val="00DD76EA"/>
    <w:rsid w:val="00DE0F69"/>
    <w:rsid w:val="00DE11AF"/>
    <w:rsid w:val="00DE1779"/>
    <w:rsid w:val="00DE2C1D"/>
    <w:rsid w:val="00DE2C21"/>
    <w:rsid w:val="00DE502B"/>
    <w:rsid w:val="00DE5A7D"/>
    <w:rsid w:val="00DE6E1C"/>
    <w:rsid w:val="00DE710B"/>
    <w:rsid w:val="00DE7136"/>
    <w:rsid w:val="00DF09BE"/>
    <w:rsid w:val="00DF10C6"/>
    <w:rsid w:val="00DF1CE3"/>
    <w:rsid w:val="00DF1F77"/>
    <w:rsid w:val="00DF2998"/>
    <w:rsid w:val="00DF3768"/>
    <w:rsid w:val="00DF42BC"/>
    <w:rsid w:val="00DF4ADE"/>
    <w:rsid w:val="00DF4B20"/>
    <w:rsid w:val="00DF4BD3"/>
    <w:rsid w:val="00DF5CBA"/>
    <w:rsid w:val="00DF670F"/>
    <w:rsid w:val="00DF6750"/>
    <w:rsid w:val="00DF687B"/>
    <w:rsid w:val="00DF740D"/>
    <w:rsid w:val="00DF7432"/>
    <w:rsid w:val="00DF7503"/>
    <w:rsid w:val="00DF76CA"/>
    <w:rsid w:val="00DF7801"/>
    <w:rsid w:val="00DF7FAD"/>
    <w:rsid w:val="00E00293"/>
    <w:rsid w:val="00E0124E"/>
    <w:rsid w:val="00E01346"/>
    <w:rsid w:val="00E01F04"/>
    <w:rsid w:val="00E02112"/>
    <w:rsid w:val="00E0222A"/>
    <w:rsid w:val="00E02B18"/>
    <w:rsid w:val="00E02B6B"/>
    <w:rsid w:val="00E02E48"/>
    <w:rsid w:val="00E03052"/>
    <w:rsid w:val="00E03285"/>
    <w:rsid w:val="00E0352D"/>
    <w:rsid w:val="00E055BD"/>
    <w:rsid w:val="00E05BB4"/>
    <w:rsid w:val="00E069C9"/>
    <w:rsid w:val="00E06FFB"/>
    <w:rsid w:val="00E07094"/>
    <w:rsid w:val="00E07825"/>
    <w:rsid w:val="00E10307"/>
    <w:rsid w:val="00E107B9"/>
    <w:rsid w:val="00E11CB1"/>
    <w:rsid w:val="00E12F3E"/>
    <w:rsid w:val="00E139B2"/>
    <w:rsid w:val="00E145B6"/>
    <w:rsid w:val="00E14A4E"/>
    <w:rsid w:val="00E14C8E"/>
    <w:rsid w:val="00E150EF"/>
    <w:rsid w:val="00E15D62"/>
    <w:rsid w:val="00E15E22"/>
    <w:rsid w:val="00E162E2"/>
    <w:rsid w:val="00E16D37"/>
    <w:rsid w:val="00E173F3"/>
    <w:rsid w:val="00E20ADE"/>
    <w:rsid w:val="00E20DA1"/>
    <w:rsid w:val="00E21C6F"/>
    <w:rsid w:val="00E2299C"/>
    <w:rsid w:val="00E22B43"/>
    <w:rsid w:val="00E22DC9"/>
    <w:rsid w:val="00E23134"/>
    <w:rsid w:val="00E234DA"/>
    <w:rsid w:val="00E23765"/>
    <w:rsid w:val="00E25667"/>
    <w:rsid w:val="00E25D2B"/>
    <w:rsid w:val="00E26029"/>
    <w:rsid w:val="00E27300"/>
    <w:rsid w:val="00E279CA"/>
    <w:rsid w:val="00E304FB"/>
    <w:rsid w:val="00E30C6B"/>
    <w:rsid w:val="00E322C7"/>
    <w:rsid w:val="00E325EB"/>
    <w:rsid w:val="00E32E9D"/>
    <w:rsid w:val="00E33E81"/>
    <w:rsid w:val="00E344FF"/>
    <w:rsid w:val="00E35E81"/>
    <w:rsid w:val="00E35F24"/>
    <w:rsid w:val="00E376B4"/>
    <w:rsid w:val="00E37EF2"/>
    <w:rsid w:val="00E40488"/>
    <w:rsid w:val="00E40696"/>
    <w:rsid w:val="00E41BD3"/>
    <w:rsid w:val="00E4214A"/>
    <w:rsid w:val="00E42224"/>
    <w:rsid w:val="00E429FB"/>
    <w:rsid w:val="00E435CE"/>
    <w:rsid w:val="00E43871"/>
    <w:rsid w:val="00E43C7D"/>
    <w:rsid w:val="00E44774"/>
    <w:rsid w:val="00E44B76"/>
    <w:rsid w:val="00E44ED4"/>
    <w:rsid w:val="00E45508"/>
    <w:rsid w:val="00E45518"/>
    <w:rsid w:val="00E4599A"/>
    <w:rsid w:val="00E463F0"/>
    <w:rsid w:val="00E470C1"/>
    <w:rsid w:val="00E502B3"/>
    <w:rsid w:val="00E50D15"/>
    <w:rsid w:val="00E5153B"/>
    <w:rsid w:val="00E51A53"/>
    <w:rsid w:val="00E52AFA"/>
    <w:rsid w:val="00E52C44"/>
    <w:rsid w:val="00E53E2A"/>
    <w:rsid w:val="00E53FBD"/>
    <w:rsid w:val="00E547F9"/>
    <w:rsid w:val="00E54D82"/>
    <w:rsid w:val="00E56203"/>
    <w:rsid w:val="00E564B6"/>
    <w:rsid w:val="00E56647"/>
    <w:rsid w:val="00E5709C"/>
    <w:rsid w:val="00E571C9"/>
    <w:rsid w:val="00E575D7"/>
    <w:rsid w:val="00E57ED3"/>
    <w:rsid w:val="00E609FC"/>
    <w:rsid w:val="00E6234B"/>
    <w:rsid w:val="00E62929"/>
    <w:rsid w:val="00E63BB1"/>
    <w:rsid w:val="00E64B0E"/>
    <w:rsid w:val="00E64B8F"/>
    <w:rsid w:val="00E663FF"/>
    <w:rsid w:val="00E67140"/>
    <w:rsid w:val="00E67B80"/>
    <w:rsid w:val="00E67F0A"/>
    <w:rsid w:val="00E702A7"/>
    <w:rsid w:val="00E7095B"/>
    <w:rsid w:val="00E70AD4"/>
    <w:rsid w:val="00E70FBA"/>
    <w:rsid w:val="00E710BB"/>
    <w:rsid w:val="00E71275"/>
    <w:rsid w:val="00E71DA7"/>
    <w:rsid w:val="00E71F35"/>
    <w:rsid w:val="00E724C3"/>
    <w:rsid w:val="00E733FF"/>
    <w:rsid w:val="00E73414"/>
    <w:rsid w:val="00E7471C"/>
    <w:rsid w:val="00E74BE8"/>
    <w:rsid w:val="00E7520A"/>
    <w:rsid w:val="00E75568"/>
    <w:rsid w:val="00E75B14"/>
    <w:rsid w:val="00E77404"/>
    <w:rsid w:val="00E77568"/>
    <w:rsid w:val="00E77E43"/>
    <w:rsid w:val="00E80D63"/>
    <w:rsid w:val="00E815FC"/>
    <w:rsid w:val="00E81A85"/>
    <w:rsid w:val="00E83BF0"/>
    <w:rsid w:val="00E845ED"/>
    <w:rsid w:val="00E85971"/>
    <w:rsid w:val="00E85AF4"/>
    <w:rsid w:val="00E85AFC"/>
    <w:rsid w:val="00E8616B"/>
    <w:rsid w:val="00E86367"/>
    <w:rsid w:val="00E8643A"/>
    <w:rsid w:val="00E876F0"/>
    <w:rsid w:val="00E90098"/>
    <w:rsid w:val="00E916E6"/>
    <w:rsid w:val="00E91A2D"/>
    <w:rsid w:val="00E91B6A"/>
    <w:rsid w:val="00E922FF"/>
    <w:rsid w:val="00E924ED"/>
    <w:rsid w:val="00E92EF9"/>
    <w:rsid w:val="00E945B5"/>
    <w:rsid w:val="00E946DB"/>
    <w:rsid w:val="00E9645A"/>
    <w:rsid w:val="00E9651B"/>
    <w:rsid w:val="00E96D4C"/>
    <w:rsid w:val="00E97394"/>
    <w:rsid w:val="00E97B4C"/>
    <w:rsid w:val="00EA01CC"/>
    <w:rsid w:val="00EA2361"/>
    <w:rsid w:val="00EA2455"/>
    <w:rsid w:val="00EA2724"/>
    <w:rsid w:val="00EA2E27"/>
    <w:rsid w:val="00EA3CEC"/>
    <w:rsid w:val="00EA45F4"/>
    <w:rsid w:val="00EA485A"/>
    <w:rsid w:val="00EA5526"/>
    <w:rsid w:val="00EA5E48"/>
    <w:rsid w:val="00EA5F95"/>
    <w:rsid w:val="00EA63BF"/>
    <w:rsid w:val="00EA63F1"/>
    <w:rsid w:val="00EA6BBD"/>
    <w:rsid w:val="00EA75B7"/>
    <w:rsid w:val="00EA7623"/>
    <w:rsid w:val="00EA767E"/>
    <w:rsid w:val="00EA79EB"/>
    <w:rsid w:val="00EA7A62"/>
    <w:rsid w:val="00EB001F"/>
    <w:rsid w:val="00EB01B9"/>
    <w:rsid w:val="00EB0C6E"/>
    <w:rsid w:val="00EB0F89"/>
    <w:rsid w:val="00EB16CF"/>
    <w:rsid w:val="00EB24F8"/>
    <w:rsid w:val="00EB307A"/>
    <w:rsid w:val="00EB3B86"/>
    <w:rsid w:val="00EB3F06"/>
    <w:rsid w:val="00EB439E"/>
    <w:rsid w:val="00EB47CB"/>
    <w:rsid w:val="00EB4D7C"/>
    <w:rsid w:val="00EB5325"/>
    <w:rsid w:val="00EB5506"/>
    <w:rsid w:val="00EB5B1D"/>
    <w:rsid w:val="00EB6AA8"/>
    <w:rsid w:val="00EB7C4F"/>
    <w:rsid w:val="00EC04B2"/>
    <w:rsid w:val="00EC126A"/>
    <w:rsid w:val="00EC14D1"/>
    <w:rsid w:val="00EC1E2B"/>
    <w:rsid w:val="00EC3470"/>
    <w:rsid w:val="00EC45E8"/>
    <w:rsid w:val="00EC47BE"/>
    <w:rsid w:val="00EC4932"/>
    <w:rsid w:val="00EC4C67"/>
    <w:rsid w:val="00EC6312"/>
    <w:rsid w:val="00EC6A69"/>
    <w:rsid w:val="00EC71F6"/>
    <w:rsid w:val="00EC7F41"/>
    <w:rsid w:val="00ED000D"/>
    <w:rsid w:val="00ED0D41"/>
    <w:rsid w:val="00ED0FA9"/>
    <w:rsid w:val="00ED1FDE"/>
    <w:rsid w:val="00ED3BE9"/>
    <w:rsid w:val="00ED4DE1"/>
    <w:rsid w:val="00ED4F65"/>
    <w:rsid w:val="00ED5D1C"/>
    <w:rsid w:val="00EE010A"/>
    <w:rsid w:val="00EE09AD"/>
    <w:rsid w:val="00EE17DB"/>
    <w:rsid w:val="00EE1CFF"/>
    <w:rsid w:val="00EE2D0D"/>
    <w:rsid w:val="00EE31F7"/>
    <w:rsid w:val="00EE56EF"/>
    <w:rsid w:val="00EE59D0"/>
    <w:rsid w:val="00EE5FD2"/>
    <w:rsid w:val="00EE6CDF"/>
    <w:rsid w:val="00EE6D8B"/>
    <w:rsid w:val="00EE7A2F"/>
    <w:rsid w:val="00EE7A94"/>
    <w:rsid w:val="00EE7CFB"/>
    <w:rsid w:val="00EE7E92"/>
    <w:rsid w:val="00EF060F"/>
    <w:rsid w:val="00EF06B9"/>
    <w:rsid w:val="00EF09B8"/>
    <w:rsid w:val="00EF0CFD"/>
    <w:rsid w:val="00EF1281"/>
    <w:rsid w:val="00EF1427"/>
    <w:rsid w:val="00EF149A"/>
    <w:rsid w:val="00EF18B9"/>
    <w:rsid w:val="00EF1B32"/>
    <w:rsid w:val="00EF1C77"/>
    <w:rsid w:val="00EF43FC"/>
    <w:rsid w:val="00EF4EBD"/>
    <w:rsid w:val="00EF52B8"/>
    <w:rsid w:val="00EF5CC7"/>
    <w:rsid w:val="00EF79F9"/>
    <w:rsid w:val="00F00466"/>
    <w:rsid w:val="00F02655"/>
    <w:rsid w:val="00F027B4"/>
    <w:rsid w:val="00F027E5"/>
    <w:rsid w:val="00F0543E"/>
    <w:rsid w:val="00F061C5"/>
    <w:rsid w:val="00F06766"/>
    <w:rsid w:val="00F06F42"/>
    <w:rsid w:val="00F079D9"/>
    <w:rsid w:val="00F11E2C"/>
    <w:rsid w:val="00F11F3D"/>
    <w:rsid w:val="00F122E8"/>
    <w:rsid w:val="00F12912"/>
    <w:rsid w:val="00F14780"/>
    <w:rsid w:val="00F14A16"/>
    <w:rsid w:val="00F14AC0"/>
    <w:rsid w:val="00F150E6"/>
    <w:rsid w:val="00F15627"/>
    <w:rsid w:val="00F1565D"/>
    <w:rsid w:val="00F157AB"/>
    <w:rsid w:val="00F15A21"/>
    <w:rsid w:val="00F16762"/>
    <w:rsid w:val="00F168DD"/>
    <w:rsid w:val="00F17236"/>
    <w:rsid w:val="00F212D5"/>
    <w:rsid w:val="00F21425"/>
    <w:rsid w:val="00F21645"/>
    <w:rsid w:val="00F21A76"/>
    <w:rsid w:val="00F21BB7"/>
    <w:rsid w:val="00F2228E"/>
    <w:rsid w:val="00F22408"/>
    <w:rsid w:val="00F22DD0"/>
    <w:rsid w:val="00F2509D"/>
    <w:rsid w:val="00F25726"/>
    <w:rsid w:val="00F25F5E"/>
    <w:rsid w:val="00F26232"/>
    <w:rsid w:val="00F26E2F"/>
    <w:rsid w:val="00F30C3B"/>
    <w:rsid w:val="00F310E0"/>
    <w:rsid w:val="00F311D9"/>
    <w:rsid w:val="00F3161A"/>
    <w:rsid w:val="00F31DB1"/>
    <w:rsid w:val="00F322FC"/>
    <w:rsid w:val="00F3251F"/>
    <w:rsid w:val="00F32F70"/>
    <w:rsid w:val="00F33047"/>
    <w:rsid w:val="00F337AB"/>
    <w:rsid w:val="00F33998"/>
    <w:rsid w:val="00F34C9A"/>
    <w:rsid w:val="00F35146"/>
    <w:rsid w:val="00F37787"/>
    <w:rsid w:val="00F379A7"/>
    <w:rsid w:val="00F40921"/>
    <w:rsid w:val="00F41441"/>
    <w:rsid w:val="00F41DE4"/>
    <w:rsid w:val="00F420AE"/>
    <w:rsid w:val="00F42841"/>
    <w:rsid w:val="00F43AD2"/>
    <w:rsid w:val="00F44205"/>
    <w:rsid w:val="00F448C0"/>
    <w:rsid w:val="00F44D33"/>
    <w:rsid w:val="00F44FFE"/>
    <w:rsid w:val="00F4543E"/>
    <w:rsid w:val="00F45A50"/>
    <w:rsid w:val="00F463DB"/>
    <w:rsid w:val="00F46422"/>
    <w:rsid w:val="00F47194"/>
    <w:rsid w:val="00F502C1"/>
    <w:rsid w:val="00F52434"/>
    <w:rsid w:val="00F524A2"/>
    <w:rsid w:val="00F53780"/>
    <w:rsid w:val="00F54DDF"/>
    <w:rsid w:val="00F555D5"/>
    <w:rsid w:val="00F556D8"/>
    <w:rsid w:val="00F55BC5"/>
    <w:rsid w:val="00F56B2C"/>
    <w:rsid w:val="00F56BE9"/>
    <w:rsid w:val="00F56D27"/>
    <w:rsid w:val="00F5782A"/>
    <w:rsid w:val="00F60025"/>
    <w:rsid w:val="00F60EEB"/>
    <w:rsid w:val="00F610DB"/>
    <w:rsid w:val="00F6165C"/>
    <w:rsid w:val="00F6255B"/>
    <w:rsid w:val="00F62A7F"/>
    <w:rsid w:val="00F62A8D"/>
    <w:rsid w:val="00F6591C"/>
    <w:rsid w:val="00F663C4"/>
    <w:rsid w:val="00F67EF1"/>
    <w:rsid w:val="00F7078F"/>
    <w:rsid w:val="00F70868"/>
    <w:rsid w:val="00F70B2F"/>
    <w:rsid w:val="00F71098"/>
    <w:rsid w:val="00F71B9E"/>
    <w:rsid w:val="00F71CCE"/>
    <w:rsid w:val="00F721FC"/>
    <w:rsid w:val="00F72DA0"/>
    <w:rsid w:val="00F73AEC"/>
    <w:rsid w:val="00F747A1"/>
    <w:rsid w:val="00F76352"/>
    <w:rsid w:val="00F76EB5"/>
    <w:rsid w:val="00F776ED"/>
    <w:rsid w:val="00F77DEF"/>
    <w:rsid w:val="00F80112"/>
    <w:rsid w:val="00F8053B"/>
    <w:rsid w:val="00F811EF"/>
    <w:rsid w:val="00F812E4"/>
    <w:rsid w:val="00F81319"/>
    <w:rsid w:val="00F81EC5"/>
    <w:rsid w:val="00F81F22"/>
    <w:rsid w:val="00F82148"/>
    <w:rsid w:val="00F83123"/>
    <w:rsid w:val="00F84ADC"/>
    <w:rsid w:val="00F8573A"/>
    <w:rsid w:val="00F85FB0"/>
    <w:rsid w:val="00F8605A"/>
    <w:rsid w:val="00F8620E"/>
    <w:rsid w:val="00F87D55"/>
    <w:rsid w:val="00F87D6E"/>
    <w:rsid w:val="00F90920"/>
    <w:rsid w:val="00F912A4"/>
    <w:rsid w:val="00F91E86"/>
    <w:rsid w:val="00F928B0"/>
    <w:rsid w:val="00F930C2"/>
    <w:rsid w:val="00F93136"/>
    <w:rsid w:val="00F9383C"/>
    <w:rsid w:val="00F94C14"/>
    <w:rsid w:val="00F94E64"/>
    <w:rsid w:val="00F950B8"/>
    <w:rsid w:val="00F959D2"/>
    <w:rsid w:val="00F965F3"/>
    <w:rsid w:val="00F96869"/>
    <w:rsid w:val="00F9705A"/>
    <w:rsid w:val="00F9752F"/>
    <w:rsid w:val="00F97C63"/>
    <w:rsid w:val="00FA05B9"/>
    <w:rsid w:val="00FA0B54"/>
    <w:rsid w:val="00FA1542"/>
    <w:rsid w:val="00FA1569"/>
    <w:rsid w:val="00FA1D2A"/>
    <w:rsid w:val="00FA21B9"/>
    <w:rsid w:val="00FA3773"/>
    <w:rsid w:val="00FA3862"/>
    <w:rsid w:val="00FA51D9"/>
    <w:rsid w:val="00FA5E63"/>
    <w:rsid w:val="00FA6540"/>
    <w:rsid w:val="00FA6E12"/>
    <w:rsid w:val="00FA739D"/>
    <w:rsid w:val="00FA76A8"/>
    <w:rsid w:val="00FA7F32"/>
    <w:rsid w:val="00FB032F"/>
    <w:rsid w:val="00FB0678"/>
    <w:rsid w:val="00FB10D9"/>
    <w:rsid w:val="00FB1AB8"/>
    <w:rsid w:val="00FB24C6"/>
    <w:rsid w:val="00FB2732"/>
    <w:rsid w:val="00FB3B4E"/>
    <w:rsid w:val="00FB3D58"/>
    <w:rsid w:val="00FB4B1B"/>
    <w:rsid w:val="00FB500E"/>
    <w:rsid w:val="00FB5181"/>
    <w:rsid w:val="00FB6176"/>
    <w:rsid w:val="00FB7F0C"/>
    <w:rsid w:val="00FC01D3"/>
    <w:rsid w:val="00FC0204"/>
    <w:rsid w:val="00FC2327"/>
    <w:rsid w:val="00FC273F"/>
    <w:rsid w:val="00FC2784"/>
    <w:rsid w:val="00FC353D"/>
    <w:rsid w:val="00FC3ADC"/>
    <w:rsid w:val="00FC3C61"/>
    <w:rsid w:val="00FC4083"/>
    <w:rsid w:val="00FC472F"/>
    <w:rsid w:val="00FC4CCF"/>
    <w:rsid w:val="00FC517E"/>
    <w:rsid w:val="00FC5E6A"/>
    <w:rsid w:val="00FC631F"/>
    <w:rsid w:val="00FC658F"/>
    <w:rsid w:val="00FC6657"/>
    <w:rsid w:val="00FC6B49"/>
    <w:rsid w:val="00FC7637"/>
    <w:rsid w:val="00FC79BD"/>
    <w:rsid w:val="00FC7C4D"/>
    <w:rsid w:val="00FC7EDB"/>
    <w:rsid w:val="00FD05CD"/>
    <w:rsid w:val="00FD2236"/>
    <w:rsid w:val="00FD230A"/>
    <w:rsid w:val="00FD2F28"/>
    <w:rsid w:val="00FD3FA4"/>
    <w:rsid w:val="00FD42B2"/>
    <w:rsid w:val="00FD4586"/>
    <w:rsid w:val="00FD4A3A"/>
    <w:rsid w:val="00FD4C3F"/>
    <w:rsid w:val="00FD5D48"/>
    <w:rsid w:val="00FD6824"/>
    <w:rsid w:val="00FD7005"/>
    <w:rsid w:val="00FD77DB"/>
    <w:rsid w:val="00FE0FDE"/>
    <w:rsid w:val="00FE1501"/>
    <w:rsid w:val="00FE1C5E"/>
    <w:rsid w:val="00FE1F54"/>
    <w:rsid w:val="00FE2A11"/>
    <w:rsid w:val="00FE3F54"/>
    <w:rsid w:val="00FE4422"/>
    <w:rsid w:val="00FE4886"/>
    <w:rsid w:val="00FE4989"/>
    <w:rsid w:val="00FE4A6D"/>
    <w:rsid w:val="00FE5237"/>
    <w:rsid w:val="00FE5957"/>
    <w:rsid w:val="00FE61F7"/>
    <w:rsid w:val="00FE6561"/>
    <w:rsid w:val="00FE736E"/>
    <w:rsid w:val="00FF0350"/>
    <w:rsid w:val="00FF0D61"/>
    <w:rsid w:val="00FF1224"/>
    <w:rsid w:val="00FF1306"/>
    <w:rsid w:val="00FF1F00"/>
    <w:rsid w:val="00FF2314"/>
    <w:rsid w:val="00FF281C"/>
    <w:rsid w:val="00FF2C12"/>
    <w:rsid w:val="00FF2C5D"/>
    <w:rsid w:val="00FF3412"/>
    <w:rsid w:val="00FF34FB"/>
    <w:rsid w:val="00FF3E2B"/>
    <w:rsid w:val="00FF4DF2"/>
    <w:rsid w:val="00FF4EC9"/>
    <w:rsid w:val="00FF5E9F"/>
    <w:rsid w:val="00FF61A7"/>
    <w:rsid w:val="00FF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2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table of figures" w:uiPriority="0"/>
    <w:lsdException w:name="footnote reference" w:uiPriority="0"/>
    <w:lsdException w:name="annotation reference"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A7C"/>
    <w:pPr>
      <w:ind w:firstLine="709"/>
      <w:jc w:val="both"/>
    </w:pPr>
    <w:rPr>
      <w:sz w:val="24"/>
      <w:szCs w:val="24"/>
    </w:rPr>
  </w:style>
  <w:style w:type="paragraph" w:styleId="1">
    <w:name w:val="heading 1"/>
    <w:basedOn w:val="a"/>
    <w:next w:val="a"/>
    <w:link w:val="10"/>
    <w:qFormat/>
    <w:rsid w:val="00667FF1"/>
    <w:pPr>
      <w:keepNext/>
      <w:overflowPunct w:val="0"/>
      <w:autoSpaceDE w:val="0"/>
      <w:autoSpaceDN w:val="0"/>
      <w:adjustRightInd w:val="0"/>
      <w:spacing w:before="240" w:after="240"/>
      <w:ind w:firstLine="0"/>
      <w:textAlignment w:val="baseline"/>
      <w:outlineLvl w:val="0"/>
    </w:pPr>
    <w:rPr>
      <w:b/>
      <w:caps/>
      <w:szCs w:val="20"/>
    </w:rPr>
  </w:style>
  <w:style w:type="paragraph" w:styleId="20">
    <w:name w:val="heading 2"/>
    <w:basedOn w:val="a"/>
    <w:next w:val="a"/>
    <w:link w:val="21"/>
    <w:qFormat/>
    <w:rsid w:val="00296D5F"/>
    <w:pPr>
      <w:keepNext/>
      <w:keepLines/>
      <w:spacing w:before="240" w:after="60"/>
      <w:ind w:firstLine="397"/>
      <w:outlineLvl w:val="1"/>
    </w:pPr>
    <w:rPr>
      <w:b/>
      <w:bCs/>
      <w:iCs/>
    </w:rPr>
  </w:style>
  <w:style w:type="paragraph" w:styleId="3">
    <w:name w:val="heading 3"/>
    <w:basedOn w:val="a"/>
    <w:next w:val="a"/>
    <w:link w:val="30"/>
    <w:qFormat/>
    <w:rsid w:val="00CF45BD"/>
    <w:pPr>
      <w:keepNext/>
      <w:keepLines/>
      <w:spacing w:before="120" w:after="60"/>
      <w:outlineLvl w:val="2"/>
    </w:pPr>
    <w:rPr>
      <w:bCs/>
      <w:szCs w:val="26"/>
    </w:rPr>
  </w:style>
  <w:style w:type="paragraph" w:styleId="4">
    <w:name w:val="heading 4"/>
    <w:basedOn w:val="a"/>
    <w:next w:val="a"/>
    <w:link w:val="40"/>
    <w:qFormat/>
    <w:rsid w:val="0033581C"/>
    <w:pPr>
      <w:keepNext/>
      <w:spacing w:before="240" w:after="60"/>
      <w:outlineLvl w:val="3"/>
    </w:pPr>
    <w:rPr>
      <w:b/>
      <w:bCs/>
      <w:sz w:val="28"/>
      <w:szCs w:val="28"/>
    </w:rPr>
  </w:style>
  <w:style w:type="paragraph" w:styleId="5">
    <w:name w:val="heading 5"/>
    <w:aliases w:val="Знак"/>
    <w:basedOn w:val="a"/>
    <w:next w:val="a"/>
    <w:link w:val="50"/>
    <w:qFormat/>
    <w:rsid w:val="00C14DF7"/>
    <w:pPr>
      <w:spacing w:before="240" w:after="60"/>
      <w:outlineLvl w:val="4"/>
    </w:pPr>
    <w:rPr>
      <w:b/>
      <w:bCs/>
      <w:i/>
      <w:iCs/>
      <w:sz w:val="26"/>
      <w:szCs w:val="26"/>
    </w:rPr>
  </w:style>
  <w:style w:type="paragraph" w:styleId="6">
    <w:name w:val="heading 6"/>
    <w:aliases w:val="Знак16"/>
    <w:basedOn w:val="a"/>
    <w:next w:val="a"/>
    <w:link w:val="60"/>
    <w:qFormat/>
    <w:rsid w:val="004D5B97"/>
    <w:pPr>
      <w:keepNext/>
      <w:ind w:firstLine="459"/>
      <w:outlineLvl w:val="5"/>
    </w:pPr>
    <w:rPr>
      <w:szCs w:val="20"/>
    </w:rPr>
  </w:style>
  <w:style w:type="paragraph" w:styleId="7">
    <w:name w:val="heading 7"/>
    <w:aliases w:val="Знак15"/>
    <w:basedOn w:val="a"/>
    <w:next w:val="a"/>
    <w:link w:val="70"/>
    <w:qFormat/>
    <w:rsid w:val="004D5B97"/>
    <w:pPr>
      <w:keepNext/>
      <w:outlineLvl w:val="6"/>
    </w:pPr>
    <w:rPr>
      <w:szCs w:val="20"/>
    </w:rPr>
  </w:style>
  <w:style w:type="paragraph" w:styleId="8">
    <w:name w:val="heading 8"/>
    <w:aliases w:val="Знак14"/>
    <w:basedOn w:val="a"/>
    <w:next w:val="a"/>
    <w:link w:val="80"/>
    <w:qFormat/>
    <w:rsid w:val="00BC7BAD"/>
    <w:pPr>
      <w:spacing w:before="240" w:after="60"/>
      <w:outlineLvl w:val="7"/>
    </w:pPr>
    <w:rPr>
      <w:i/>
      <w:iCs/>
    </w:rPr>
  </w:style>
  <w:style w:type="paragraph" w:styleId="9">
    <w:name w:val="heading 9"/>
    <w:aliases w:val="Знак13"/>
    <w:basedOn w:val="a"/>
    <w:next w:val="a"/>
    <w:link w:val="90"/>
    <w:qFormat/>
    <w:rsid w:val="004D5B97"/>
    <w:pPr>
      <w:keepNext/>
      <w:ind w:left="74"/>
      <w:jc w:val="center"/>
      <w:outlineLvl w:val="8"/>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06A7"/>
    <w:pPr>
      <w:tabs>
        <w:tab w:val="center" w:pos="4677"/>
        <w:tab w:val="right" w:pos="9355"/>
      </w:tabs>
    </w:pPr>
  </w:style>
  <w:style w:type="character" w:styleId="a5">
    <w:name w:val="page number"/>
    <w:basedOn w:val="a0"/>
    <w:rsid w:val="00D906A7"/>
  </w:style>
  <w:style w:type="paragraph" w:styleId="a6">
    <w:name w:val="Body Text"/>
    <w:basedOn w:val="a"/>
    <w:link w:val="41"/>
    <w:rsid w:val="00BC26D8"/>
    <w:pPr>
      <w:jc w:val="center"/>
    </w:pPr>
    <w:rPr>
      <w:b/>
      <w:sz w:val="20"/>
    </w:rPr>
  </w:style>
  <w:style w:type="paragraph" w:customStyle="1" w:styleId="ConsNonformat">
    <w:name w:val="ConsNonformat"/>
    <w:rsid w:val="005C155C"/>
    <w:pPr>
      <w:widowControl w:val="0"/>
      <w:overflowPunct w:val="0"/>
      <w:autoSpaceDE w:val="0"/>
      <w:autoSpaceDN w:val="0"/>
      <w:adjustRightInd w:val="0"/>
      <w:textAlignment w:val="baseline"/>
    </w:pPr>
    <w:rPr>
      <w:rFonts w:ascii="Courier New" w:hAnsi="Courier New"/>
    </w:rPr>
  </w:style>
  <w:style w:type="paragraph" w:styleId="a7">
    <w:name w:val="Title"/>
    <w:aliases w:val="Знак8"/>
    <w:basedOn w:val="a"/>
    <w:link w:val="a8"/>
    <w:qFormat/>
    <w:rsid w:val="00A350EE"/>
    <w:pPr>
      <w:overflowPunct w:val="0"/>
      <w:autoSpaceDE w:val="0"/>
      <w:autoSpaceDN w:val="0"/>
      <w:adjustRightInd w:val="0"/>
      <w:jc w:val="center"/>
      <w:textAlignment w:val="baseline"/>
    </w:pPr>
    <w:rPr>
      <w:b/>
      <w:caps/>
      <w:szCs w:val="20"/>
    </w:rPr>
  </w:style>
  <w:style w:type="paragraph" w:styleId="a9">
    <w:name w:val="Subtitle"/>
    <w:basedOn w:val="a"/>
    <w:link w:val="aa"/>
    <w:qFormat/>
    <w:rsid w:val="00C14DF7"/>
    <w:pPr>
      <w:overflowPunct w:val="0"/>
      <w:autoSpaceDE w:val="0"/>
      <w:autoSpaceDN w:val="0"/>
      <w:adjustRightInd w:val="0"/>
      <w:jc w:val="center"/>
    </w:pPr>
    <w:rPr>
      <w:b/>
      <w:sz w:val="22"/>
    </w:rPr>
  </w:style>
  <w:style w:type="paragraph" w:styleId="ab">
    <w:name w:val="Body Text Indent"/>
    <w:basedOn w:val="a"/>
    <w:link w:val="ac"/>
    <w:rsid w:val="00AF5E7B"/>
    <w:pPr>
      <w:overflowPunct w:val="0"/>
      <w:autoSpaceDE w:val="0"/>
      <w:autoSpaceDN w:val="0"/>
      <w:adjustRightInd w:val="0"/>
      <w:spacing w:after="120"/>
      <w:ind w:left="283"/>
      <w:textAlignment w:val="baseline"/>
    </w:pPr>
    <w:rPr>
      <w:sz w:val="20"/>
      <w:szCs w:val="20"/>
    </w:rPr>
  </w:style>
  <w:style w:type="paragraph" w:styleId="31">
    <w:name w:val="Body Text 3"/>
    <w:aliases w:val="Знак6"/>
    <w:basedOn w:val="a"/>
    <w:link w:val="32"/>
    <w:rsid w:val="00AF5E7B"/>
    <w:pPr>
      <w:overflowPunct w:val="0"/>
      <w:autoSpaceDE w:val="0"/>
      <w:autoSpaceDN w:val="0"/>
      <w:adjustRightInd w:val="0"/>
      <w:spacing w:after="120"/>
      <w:textAlignment w:val="baseline"/>
    </w:pPr>
    <w:rPr>
      <w:sz w:val="16"/>
      <w:szCs w:val="16"/>
    </w:rPr>
  </w:style>
  <w:style w:type="table" w:styleId="ad">
    <w:name w:val="Table Grid"/>
    <w:basedOn w:val="a1"/>
    <w:uiPriority w:val="39"/>
    <w:rsid w:val="00B3424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C21EF"/>
    <w:pPr>
      <w:widowControl w:val="0"/>
      <w:autoSpaceDE w:val="0"/>
      <w:autoSpaceDN w:val="0"/>
      <w:adjustRightInd w:val="0"/>
    </w:pPr>
    <w:rPr>
      <w:rFonts w:ascii="Courier New" w:hAnsi="Courier New" w:cs="Courier New"/>
    </w:rPr>
  </w:style>
  <w:style w:type="paragraph" w:customStyle="1" w:styleId="ConsPlusCell">
    <w:name w:val="ConsPlusCell"/>
    <w:rsid w:val="00BC21EF"/>
    <w:pPr>
      <w:widowControl w:val="0"/>
      <w:autoSpaceDE w:val="0"/>
      <w:autoSpaceDN w:val="0"/>
      <w:adjustRightInd w:val="0"/>
    </w:pPr>
    <w:rPr>
      <w:rFonts w:ascii="Arial" w:hAnsi="Arial" w:cs="Arial"/>
    </w:rPr>
  </w:style>
  <w:style w:type="paragraph" w:styleId="ae">
    <w:name w:val="footer"/>
    <w:aliases w:val="Знак12"/>
    <w:basedOn w:val="a"/>
    <w:link w:val="af"/>
    <w:rsid w:val="006159F0"/>
    <w:pPr>
      <w:tabs>
        <w:tab w:val="center" w:pos="4677"/>
        <w:tab w:val="right" w:pos="9355"/>
      </w:tabs>
    </w:pPr>
  </w:style>
  <w:style w:type="paragraph" w:customStyle="1" w:styleId="ConsPlusNormal">
    <w:name w:val="ConsPlusNormal"/>
    <w:link w:val="ConsPlusNormal0"/>
    <w:rsid w:val="00644BBD"/>
    <w:pPr>
      <w:widowControl w:val="0"/>
      <w:autoSpaceDE w:val="0"/>
      <w:autoSpaceDN w:val="0"/>
      <w:adjustRightInd w:val="0"/>
      <w:ind w:firstLine="720"/>
    </w:pPr>
    <w:rPr>
      <w:rFonts w:ascii="Arial" w:hAnsi="Arial" w:cs="Arial"/>
    </w:rPr>
  </w:style>
  <w:style w:type="character" w:styleId="af0">
    <w:name w:val="Hyperlink"/>
    <w:uiPriority w:val="99"/>
    <w:rsid w:val="000D56E3"/>
    <w:rPr>
      <w:color w:val="0000FF"/>
      <w:u w:val="single"/>
    </w:rPr>
  </w:style>
  <w:style w:type="paragraph" w:customStyle="1" w:styleId="Style1">
    <w:name w:val="Style1"/>
    <w:basedOn w:val="a"/>
    <w:rsid w:val="00252DE7"/>
    <w:pPr>
      <w:widowControl w:val="0"/>
      <w:autoSpaceDE w:val="0"/>
      <w:autoSpaceDN w:val="0"/>
      <w:adjustRightInd w:val="0"/>
      <w:spacing w:line="326" w:lineRule="exact"/>
      <w:ind w:firstLine="691"/>
    </w:pPr>
  </w:style>
  <w:style w:type="paragraph" w:customStyle="1" w:styleId="Style2">
    <w:name w:val="Style2"/>
    <w:basedOn w:val="a"/>
    <w:rsid w:val="00252DE7"/>
    <w:pPr>
      <w:widowControl w:val="0"/>
      <w:autoSpaceDE w:val="0"/>
      <w:autoSpaceDN w:val="0"/>
      <w:adjustRightInd w:val="0"/>
      <w:spacing w:line="326" w:lineRule="exact"/>
      <w:ind w:firstLine="701"/>
    </w:pPr>
  </w:style>
  <w:style w:type="paragraph" w:customStyle="1" w:styleId="Style3">
    <w:name w:val="Style3"/>
    <w:basedOn w:val="a"/>
    <w:rsid w:val="00252DE7"/>
    <w:pPr>
      <w:widowControl w:val="0"/>
      <w:autoSpaceDE w:val="0"/>
      <w:autoSpaceDN w:val="0"/>
      <w:adjustRightInd w:val="0"/>
    </w:pPr>
  </w:style>
  <w:style w:type="character" w:customStyle="1" w:styleId="FontStyle12">
    <w:name w:val="Font Style12"/>
    <w:rsid w:val="00252DE7"/>
    <w:rPr>
      <w:rFonts w:ascii="Times New Roman" w:hAnsi="Times New Roman" w:cs="Times New Roman"/>
      <w:sz w:val="26"/>
      <w:szCs w:val="26"/>
    </w:rPr>
  </w:style>
  <w:style w:type="character" w:customStyle="1" w:styleId="FontStyle13">
    <w:name w:val="Font Style13"/>
    <w:rsid w:val="00252DE7"/>
    <w:rPr>
      <w:rFonts w:ascii="Times New Roman" w:hAnsi="Times New Roman" w:cs="Times New Roman"/>
      <w:b/>
      <w:bCs/>
      <w:sz w:val="26"/>
      <w:szCs w:val="26"/>
    </w:rPr>
  </w:style>
  <w:style w:type="paragraph" w:styleId="22">
    <w:name w:val="Body Text Indent 2"/>
    <w:basedOn w:val="a"/>
    <w:link w:val="23"/>
    <w:rsid w:val="00997C43"/>
    <w:pPr>
      <w:spacing w:after="120" w:line="480" w:lineRule="auto"/>
      <w:ind w:left="283"/>
    </w:pPr>
  </w:style>
  <w:style w:type="character" w:customStyle="1" w:styleId="23">
    <w:name w:val="Основной текст с отступом 2 Знак"/>
    <w:link w:val="22"/>
    <w:rsid w:val="00997C43"/>
    <w:rPr>
      <w:sz w:val="24"/>
      <w:szCs w:val="24"/>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w:basedOn w:val="a"/>
    <w:rsid w:val="004D1979"/>
    <w:pPr>
      <w:spacing w:after="160" w:line="240" w:lineRule="exact"/>
    </w:pPr>
    <w:rPr>
      <w:rFonts w:ascii="Verdana" w:hAnsi="Verdana"/>
      <w:sz w:val="20"/>
      <w:szCs w:val="20"/>
      <w:lang w:val="en-US" w:eastAsia="en-US"/>
    </w:rPr>
  </w:style>
  <w:style w:type="character" w:customStyle="1" w:styleId="ac">
    <w:name w:val="Основной текст с отступом Знак"/>
    <w:basedOn w:val="a0"/>
    <w:link w:val="ab"/>
    <w:rsid w:val="00EC3470"/>
  </w:style>
  <w:style w:type="paragraph" w:styleId="af2">
    <w:name w:val="Balloon Text"/>
    <w:basedOn w:val="a"/>
    <w:link w:val="af3"/>
    <w:uiPriority w:val="99"/>
    <w:rsid w:val="00D0240E"/>
    <w:rPr>
      <w:rFonts w:ascii="Tahoma" w:hAnsi="Tahoma"/>
      <w:sz w:val="16"/>
      <w:szCs w:val="16"/>
    </w:rPr>
  </w:style>
  <w:style w:type="paragraph" w:styleId="af4">
    <w:name w:val="No Spacing"/>
    <w:link w:val="11"/>
    <w:qFormat/>
    <w:rsid w:val="00D46F7C"/>
    <w:pPr>
      <w:ind w:firstLine="539"/>
      <w:jc w:val="both"/>
    </w:pPr>
    <w:rPr>
      <w:rFonts w:ascii="Calibri" w:eastAsia="Calibri" w:hAnsi="Calibri"/>
      <w:sz w:val="22"/>
      <w:szCs w:val="22"/>
      <w:lang w:eastAsia="en-US"/>
    </w:rPr>
  </w:style>
  <w:style w:type="paragraph" w:styleId="af5">
    <w:name w:val="List Paragraph"/>
    <w:aliases w:val="ТЗ список,Bullet List,FooterText,numbered,it_List1"/>
    <w:basedOn w:val="a"/>
    <w:uiPriority w:val="34"/>
    <w:qFormat/>
    <w:rsid w:val="00902092"/>
    <w:pPr>
      <w:spacing w:after="200" w:line="276" w:lineRule="auto"/>
      <w:ind w:left="720"/>
      <w:contextualSpacing/>
    </w:pPr>
    <w:rPr>
      <w:rFonts w:ascii="Calibri" w:eastAsia="Calibri" w:hAnsi="Calibri"/>
      <w:sz w:val="22"/>
      <w:szCs w:val="22"/>
      <w:lang w:eastAsia="en-US"/>
    </w:rPr>
  </w:style>
  <w:style w:type="character" w:customStyle="1" w:styleId="60">
    <w:name w:val="Заголовок 6 Знак"/>
    <w:aliases w:val="Знак16 Знак"/>
    <w:link w:val="6"/>
    <w:rsid w:val="004D5B97"/>
    <w:rPr>
      <w:sz w:val="24"/>
    </w:rPr>
  </w:style>
  <w:style w:type="character" w:customStyle="1" w:styleId="70">
    <w:name w:val="Заголовок 7 Знак"/>
    <w:aliases w:val="Знак15 Знак"/>
    <w:link w:val="7"/>
    <w:rsid w:val="004D5B97"/>
    <w:rPr>
      <w:sz w:val="24"/>
    </w:rPr>
  </w:style>
  <w:style w:type="character" w:customStyle="1" w:styleId="90">
    <w:name w:val="Заголовок 9 Знак"/>
    <w:aliases w:val="Знак13 Знак"/>
    <w:link w:val="9"/>
    <w:rsid w:val="004D5B97"/>
    <w:rPr>
      <w:b/>
      <w:i/>
      <w:sz w:val="24"/>
    </w:rPr>
  </w:style>
  <w:style w:type="character" w:customStyle="1" w:styleId="10">
    <w:name w:val="Заголовок 1 Знак"/>
    <w:link w:val="1"/>
    <w:rsid w:val="00667FF1"/>
    <w:rPr>
      <w:b/>
      <w:caps/>
      <w:sz w:val="24"/>
    </w:rPr>
  </w:style>
  <w:style w:type="character" w:customStyle="1" w:styleId="21">
    <w:name w:val="Заголовок 2 Знак"/>
    <w:link w:val="20"/>
    <w:rsid w:val="00296D5F"/>
    <w:rPr>
      <w:b/>
      <w:bCs/>
      <w:iCs/>
      <w:sz w:val="24"/>
      <w:szCs w:val="24"/>
    </w:rPr>
  </w:style>
  <w:style w:type="character" w:customStyle="1" w:styleId="30">
    <w:name w:val="Заголовок 3 Знак"/>
    <w:link w:val="3"/>
    <w:rsid w:val="00CF45BD"/>
    <w:rPr>
      <w:bCs/>
      <w:sz w:val="24"/>
      <w:szCs w:val="26"/>
    </w:rPr>
  </w:style>
  <w:style w:type="character" w:customStyle="1" w:styleId="40">
    <w:name w:val="Заголовок 4 Знак"/>
    <w:link w:val="4"/>
    <w:rsid w:val="004D5B97"/>
    <w:rPr>
      <w:b/>
      <w:bCs/>
      <w:sz w:val="28"/>
      <w:szCs w:val="28"/>
    </w:rPr>
  </w:style>
  <w:style w:type="character" w:customStyle="1" w:styleId="50">
    <w:name w:val="Заголовок 5 Знак"/>
    <w:aliases w:val="Знак Знак20"/>
    <w:link w:val="5"/>
    <w:rsid w:val="004D5B97"/>
    <w:rPr>
      <w:b/>
      <w:bCs/>
      <w:i/>
      <w:iCs/>
      <w:sz w:val="26"/>
      <w:szCs w:val="26"/>
    </w:rPr>
  </w:style>
  <w:style w:type="character" w:customStyle="1" w:styleId="80">
    <w:name w:val="Заголовок 8 Знак"/>
    <w:aliases w:val="Знак14 Знак"/>
    <w:link w:val="8"/>
    <w:rsid w:val="004D5B97"/>
    <w:rPr>
      <w:i/>
      <w:iCs/>
      <w:sz w:val="24"/>
      <w:szCs w:val="24"/>
    </w:rPr>
  </w:style>
  <w:style w:type="numbering" w:customStyle="1" w:styleId="12">
    <w:name w:val="Нет списка1"/>
    <w:next w:val="a2"/>
    <w:uiPriority w:val="99"/>
    <w:semiHidden/>
    <w:unhideWhenUsed/>
    <w:rsid w:val="004D5B97"/>
  </w:style>
  <w:style w:type="character" w:customStyle="1" w:styleId="Heading5Char">
    <w:name w:val="Heading 5 Char"/>
    <w:aliases w:val="Знак Char"/>
    <w:semiHidden/>
    <w:locked/>
    <w:rsid w:val="004D5B97"/>
    <w:rPr>
      <w:rFonts w:ascii="Calibri" w:hAnsi="Calibri" w:cs="Times New Roman"/>
      <w:b/>
      <w:bCs/>
      <w:i/>
      <w:iCs/>
      <w:sz w:val="26"/>
      <w:szCs w:val="26"/>
    </w:rPr>
  </w:style>
  <w:style w:type="character" w:customStyle="1" w:styleId="Heading6Char">
    <w:name w:val="Heading 6 Char"/>
    <w:aliases w:val="Знак16 Char"/>
    <w:semiHidden/>
    <w:locked/>
    <w:rsid w:val="004D5B97"/>
    <w:rPr>
      <w:rFonts w:ascii="Calibri" w:hAnsi="Calibri" w:cs="Times New Roman"/>
      <w:b/>
      <w:bCs/>
    </w:rPr>
  </w:style>
  <w:style w:type="character" w:customStyle="1" w:styleId="Heading7Char">
    <w:name w:val="Heading 7 Char"/>
    <w:aliases w:val="Знак15 Char"/>
    <w:semiHidden/>
    <w:locked/>
    <w:rsid w:val="004D5B97"/>
    <w:rPr>
      <w:rFonts w:ascii="Calibri" w:hAnsi="Calibri" w:cs="Times New Roman"/>
      <w:sz w:val="24"/>
      <w:szCs w:val="24"/>
    </w:rPr>
  </w:style>
  <w:style w:type="character" w:customStyle="1" w:styleId="Heading8Char">
    <w:name w:val="Heading 8 Char"/>
    <w:aliases w:val="Знак14 Char"/>
    <w:semiHidden/>
    <w:locked/>
    <w:rsid w:val="004D5B97"/>
    <w:rPr>
      <w:rFonts w:ascii="Calibri" w:hAnsi="Calibri" w:cs="Times New Roman"/>
      <w:i/>
      <w:iCs/>
      <w:sz w:val="24"/>
      <w:szCs w:val="24"/>
    </w:rPr>
  </w:style>
  <w:style w:type="character" w:customStyle="1" w:styleId="Heading9Char">
    <w:name w:val="Heading 9 Char"/>
    <w:aliases w:val="Знак13 Char"/>
    <w:semiHidden/>
    <w:locked/>
    <w:rsid w:val="004D5B97"/>
    <w:rPr>
      <w:rFonts w:ascii="Cambria" w:hAnsi="Cambria" w:cs="Times New Roman"/>
    </w:rPr>
  </w:style>
  <w:style w:type="paragraph" w:styleId="af6">
    <w:name w:val="List Bullet"/>
    <w:basedOn w:val="a"/>
    <w:rsid w:val="004D5B97"/>
    <w:pPr>
      <w:overflowPunct w:val="0"/>
      <w:autoSpaceDE w:val="0"/>
      <w:autoSpaceDN w:val="0"/>
      <w:adjustRightInd w:val="0"/>
      <w:ind w:left="283" w:hanging="283"/>
      <w:textAlignment w:val="baseline"/>
    </w:pPr>
    <w:rPr>
      <w:szCs w:val="20"/>
    </w:rPr>
  </w:style>
  <w:style w:type="character" w:customStyle="1" w:styleId="a4">
    <w:name w:val="Верхний колонтитул Знак"/>
    <w:link w:val="a3"/>
    <w:uiPriority w:val="99"/>
    <w:rsid w:val="004D5B97"/>
    <w:rPr>
      <w:sz w:val="24"/>
      <w:szCs w:val="24"/>
    </w:rPr>
  </w:style>
  <w:style w:type="character" w:customStyle="1" w:styleId="af7">
    <w:name w:val="Основной текст Знак"/>
    <w:rsid w:val="004D5B97"/>
  </w:style>
  <w:style w:type="character" w:customStyle="1" w:styleId="33">
    <w:name w:val="Основной текст Знак3"/>
    <w:locked/>
    <w:rsid w:val="004D5B97"/>
    <w:rPr>
      <w:rFonts w:ascii="Times New Roman" w:eastAsia="Times New Roman" w:hAnsi="Times New Roman" w:cs="Times New Roman"/>
      <w:sz w:val="24"/>
      <w:szCs w:val="20"/>
      <w:lang w:eastAsia="ru-RU"/>
    </w:rPr>
  </w:style>
  <w:style w:type="paragraph" w:styleId="24">
    <w:name w:val="Body Text 2"/>
    <w:basedOn w:val="a"/>
    <w:link w:val="25"/>
    <w:rsid w:val="004D5B97"/>
    <w:pPr>
      <w:overflowPunct w:val="0"/>
      <w:autoSpaceDE w:val="0"/>
      <w:autoSpaceDN w:val="0"/>
      <w:adjustRightInd w:val="0"/>
      <w:ind w:left="708" w:firstLine="720"/>
    </w:pPr>
    <w:rPr>
      <w:szCs w:val="20"/>
    </w:rPr>
  </w:style>
  <w:style w:type="character" w:customStyle="1" w:styleId="25">
    <w:name w:val="Основной текст 2 Знак"/>
    <w:link w:val="24"/>
    <w:rsid w:val="004D5B97"/>
    <w:rPr>
      <w:sz w:val="24"/>
    </w:rPr>
  </w:style>
  <w:style w:type="character" w:customStyle="1" w:styleId="BodyTextIndent2Char">
    <w:name w:val="Body Text Indent 2 Char"/>
    <w:locked/>
    <w:rsid w:val="004D5B97"/>
    <w:rPr>
      <w:rFonts w:eastAsia="MS Mincho" w:cs="Times New Roman"/>
      <w:sz w:val="24"/>
      <w:lang w:val="ru-RU" w:eastAsia="ru-RU"/>
    </w:rPr>
  </w:style>
  <w:style w:type="paragraph" w:styleId="34">
    <w:name w:val="Body Text Indent 3"/>
    <w:aliases w:val="Знак Знак"/>
    <w:basedOn w:val="a"/>
    <w:link w:val="35"/>
    <w:autoRedefine/>
    <w:rsid w:val="004D5B97"/>
    <w:pPr>
      <w:spacing w:after="160" w:line="240" w:lineRule="exact"/>
    </w:pPr>
    <w:rPr>
      <w:sz w:val="28"/>
      <w:szCs w:val="20"/>
      <w:lang w:val="en-US" w:eastAsia="en-US"/>
    </w:rPr>
  </w:style>
  <w:style w:type="character" w:customStyle="1" w:styleId="35">
    <w:name w:val="Основной текст с отступом 3 Знак"/>
    <w:aliases w:val="Знак Знак Знак5"/>
    <w:link w:val="34"/>
    <w:rsid w:val="004D5B97"/>
    <w:rPr>
      <w:sz w:val="28"/>
      <w:lang w:val="en-US" w:eastAsia="en-US"/>
    </w:rPr>
  </w:style>
  <w:style w:type="character" w:customStyle="1" w:styleId="af3">
    <w:name w:val="Текст выноски Знак"/>
    <w:link w:val="af2"/>
    <w:uiPriority w:val="99"/>
    <w:rsid w:val="004D5B97"/>
    <w:rPr>
      <w:rFonts w:ascii="Tahoma" w:hAnsi="Tahoma" w:cs="Tahoma"/>
      <w:sz w:val="16"/>
      <w:szCs w:val="16"/>
    </w:rPr>
  </w:style>
  <w:style w:type="paragraph" w:customStyle="1" w:styleId="af8">
    <w:name w:val="Знак Знак Знак Знак Знак Знак"/>
    <w:basedOn w:val="a"/>
    <w:rsid w:val="004D5B97"/>
    <w:pPr>
      <w:spacing w:before="100" w:beforeAutospacing="1" w:after="100" w:afterAutospacing="1"/>
    </w:pPr>
    <w:rPr>
      <w:rFonts w:ascii="Tahoma" w:hAnsi="Tahoma"/>
      <w:sz w:val="20"/>
      <w:szCs w:val="20"/>
      <w:lang w:val="en-US" w:eastAsia="en-US"/>
    </w:rPr>
  </w:style>
  <w:style w:type="character" w:customStyle="1" w:styleId="af">
    <w:name w:val="Нижний колонтитул Знак"/>
    <w:aliases w:val="Знак12 Знак"/>
    <w:link w:val="ae"/>
    <w:rsid w:val="004D5B97"/>
    <w:rPr>
      <w:sz w:val="24"/>
      <w:szCs w:val="24"/>
    </w:rPr>
  </w:style>
  <w:style w:type="character" w:customStyle="1" w:styleId="FooterChar">
    <w:name w:val="Footer Char"/>
    <w:aliases w:val="Знак12 Char"/>
    <w:semiHidden/>
    <w:locked/>
    <w:rsid w:val="004D5B97"/>
    <w:rPr>
      <w:rFonts w:cs="Times New Roman"/>
      <w:sz w:val="20"/>
      <w:szCs w:val="20"/>
    </w:rPr>
  </w:style>
  <w:style w:type="paragraph" w:customStyle="1" w:styleId="ConsPlusNormal1">
    <w:name w:val="ConsPlusNormal Знак Знак"/>
    <w:link w:val="ConsPlusNormal2"/>
    <w:rsid w:val="004D5B97"/>
    <w:pPr>
      <w:autoSpaceDE w:val="0"/>
      <w:autoSpaceDN w:val="0"/>
      <w:adjustRightInd w:val="0"/>
    </w:pPr>
    <w:rPr>
      <w:rFonts w:ascii="Arial" w:hAnsi="Arial"/>
      <w:sz w:val="22"/>
      <w:szCs w:val="22"/>
      <w:lang w:eastAsia="en-US"/>
    </w:rPr>
  </w:style>
  <w:style w:type="character" w:customStyle="1" w:styleId="ConsPlusNormal2">
    <w:name w:val="ConsPlusNormal Знак Знак Знак"/>
    <w:link w:val="ConsPlusNormal1"/>
    <w:locked/>
    <w:rsid w:val="004D5B97"/>
    <w:rPr>
      <w:rFonts w:ascii="Arial" w:hAnsi="Arial"/>
      <w:sz w:val="22"/>
      <w:szCs w:val="22"/>
      <w:lang w:eastAsia="en-US" w:bidi="ar-SA"/>
    </w:rPr>
  </w:style>
  <w:style w:type="paragraph" w:styleId="af9">
    <w:name w:val="Plain Text"/>
    <w:aliases w:val="Знак10"/>
    <w:basedOn w:val="a"/>
    <w:link w:val="afa"/>
    <w:rsid w:val="004D5B97"/>
    <w:rPr>
      <w:rFonts w:ascii="Courier New" w:hAnsi="Courier New"/>
      <w:sz w:val="20"/>
      <w:szCs w:val="20"/>
    </w:rPr>
  </w:style>
  <w:style w:type="character" w:customStyle="1" w:styleId="afa">
    <w:name w:val="Текст Знак"/>
    <w:aliases w:val="Знак10 Знак"/>
    <w:link w:val="af9"/>
    <w:rsid w:val="004D5B97"/>
    <w:rPr>
      <w:rFonts w:ascii="Courier New" w:hAnsi="Courier New"/>
    </w:rPr>
  </w:style>
  <w:style w:type="character" w:customStyle="1" w:styleId="PlainTextChar">
    <w:name w:val="Plain Text Char"/>
    <w:aliases w:val="Знак10 Char"/>
    <w:semiHidden/>
    <w:locked/>
    <w:rsid w:val="004D5B97"/>
    <w:rPr>
      <w:rFonts w:ascii="Courier New" w:hAnsi="Courier New" w:cs="Courier New"/>
      <w:sz w:val="20"/>
      <w:szCs w:val="20"/>
    </w:rPr>
  </w:style>
  <w:style w:type="paragraph" w:styleId="afb">
    <w:name w:val="Normal (Web)"/>
    <w:basedOn w:val="a"/>
    <w:rsid w:val="004D5B97"/>
    <w:pPr>
      <w:spacing w:before="100" w:beforeAutospacing="1" w:after="100" w:afterAutospacing="1"/>
    </w:pPr>
  </w:style>
  <w:style w:type="paragraph" w:customStyle="1" w:styleId="Default">
    <w:name w:val="Default"/>
    <w:rsid w:val="004D5B97"/>
    <w:pPr>
      <w:autoSpaceDE w:val="0"/>
      <w:autoSpaceDN w:val="0"/>
      <w:adjustRightInd w:val="0"/>
    </w:pPr>
    <w:rPr>
      <w:color w:val="000000"/>
      <w:sz w:val="24"/>
      <w:szCs w:val="24"/>
    </w:rPr>
  </w:style>
  <w:style w:type="paragraph" w:customStyle="1" w:styleId="100">
    <w:name w:val="Таблица_10 Знак"/>
    <w:basedOn w:val="a"/>
    <w:link w:val="101"/>
    <w:rsid w:val="004D5B97"/>
    <w:pPr>
      <w:overflowPunct w:val="0"/>
      <w:autoSpaceDE w:val="0"/>
      <w:autoSpaceDN w:val="0"/>
      <w:adjustRightInd w:val="0"/>
      <w:textAlignment w:val="baseline"/>
    </w:pPr>
    <w:rPr>
      <w:szCs w:val="20"/>
    </w:rPr>
  </w:style>
  <w:style w:type="character" w:customStyle="1" w:styleId="101">
    <w:name w:val="Таблица_10 Знак Знак"/>
    <w:link w:val="100"/>
    <w:locked/>
    <w:rsid w:val="004D5B97"/>
    <w:rPr>
      <w:sz w:val="24"/>
    </w:rPr>
  </w:style>
  <w:style w:type="paragraph" w:customStyle="1" w:styleId="210">
    <w:name w:val="Основной текст с отступом 21"/>
    <w:basedOn w:val="a"/>
    <w:rsid w:val="004D5B97"/>
    <w:pPr>
      <w:suppressAutoHyphens/>
      <w:ind w:firstLine="708"/>
      <w:jc w:val="center"/>
    </w:pPr>
    <w:rPr>
      <w:rFonts w:ascii="Arial Narrow" w:hAnsi="Arial Narrow"/>
      <w:b/>
      <w:bCs/>
      <w:szCs w:val="20"/>
      <w:lang w:eastAsia="ar-SA"/>
    </w:rPr>
  </w:style>
  <w:style w:type="character" w:customStyle="1" w:styleId="CommentTextChar">
    <w:name w:val="Comment Text Char"/>
    <w:aliases w:val="Знак9 Char1"/>
    <w:semiHidden/>
    <w:locked/>
    <w:rsid w:val="004D5B97"/>
  </w:style>
  <w:style w:type="paragraph" w:styleId="afc">
    <w:name w:val="annotation text"/>
    <w:aliases w:val="Знак9"/>
    <w:basedOn w:val="a"/>
    <w:link w:val="afd"/>
    <w:uiPriority w:val="99"/>
    <w:semiHidden/>
    <w:rsid w:val="004D5B97"/>
    <w:rPr>
      <w:sz w:val="20"/>
      <w:szCs w:val="20"/>
    </w:rPr>
  </w:style>
  <w:style w:type="character" w:customStyle="1" w:styleId="afd">
    <w:name w:val="Текст примечания Знак"/>
    <w:aliases w:val="Знак9 Знак"/>
    <w:basedOn w:val="a0"/>
    <w:link w:val="afc"/>
    <w:uiPriority w:val="99"/>
    <w:semiHidden/>
    <w:rsid w:val="004D5B97"/>
  </w:style>
  <w:style w:type="paragraph" w:styleId="26">
    <w:name w:val="List Number 2"/>
    <w:basedOn w:val="a"/>
    <w:semiHidden/>
    <w:rsid w:val="004D5B97"/>
    <w:pPr>
      <w:tabs>
        <w:tab w:val="num" w:pos="643"/>
      </w:tabs>
      <w:ind w:left="643" w:hanging="360"/>
    </w:pPr>
    <w:rPr>
      <w:sz w:val="22"/>
    </w:rPr>
  </w:style>
  <w:style w:type="character" w:customStyle="1" w:styleId="a8">
    <w:name w:val="Название Знак"/>
    <w:aliases w:val="Знак8 Знак"/>
    <w:link w:val="a7"/>
    <w:rsid w:val="004D5B97"/>
    <w:rPr>
      <w:b/>
      <w:caps/>
      <w:sz w:val="24"/>
    </w:rPr>
  </w:style>
  <w:style w:type="character" w:customStyle="1" w:styleId="TitleChar">
    <w:name w:val="Title Char"/>
    <w:aliases w:val="Знак8 Char"/>
    <w:locked/>
    <w:rsid w:val="004D5B97"/>
    <w:rPr>
      <w:rFonts w:ascii="Cambria" w:hAnsi="Cambria" w:cs="Times New Roman"/>
      <w:b/>
      <w:bCs/>
      <w:kern w:val="28"/>
      <w:sz w:val="32"/>
      <w:szCs w:val="32"/>
    </w:rPr>
  </w:style>
  <w:style w:type="character" w:customStyle="1" w:styleId="32">
    <w:name w:val="Основной текст 3 Знак"/>
    <w:aliases w:val="Знак6 Знак"/>
    <w:link w:val="31"/>
    <w:rsid w:val="004D5B97"/>
    <w:rPr>
      <w:sz w:val="16"/>
      <w:szCs w:val="16"/>
    </w:rPr>
  </w:style>
  <w:style w:type="character" w:customStyle="1" w:styleId="BodyText3Char">
    <w:name w:val="Body Text 3 Char"/>
    <w:aliases w:val="Знак6 Char"/>
    <w:semiHidden/>
    <w:locked/>
    <w:rsid w:val="004D5B97"/>
    <w:rPr>
      <w:rFonts w:cs="Times New Roman"/>
      <w:sz w:val="16"/>
      <w:szCs w:val="16"/>
    </w:rPr>
  </w:style>
  <w:style w:type="character" w:customStyle="1" w:styleId="CommentSubjectChar">
    <w:name w:val="Comment Subject Char"/>
    <w:aliases w:val="Знак5 Char1"/>
    <w:semiHidden/>
    <w:locked/>
    <w:rsid w:val="004D5B97"/>
    <w:rPr>
      <w:b/>
    </w:rPr>
  </w:style>
  <w:style w:type="paragraph" w:styleId="afe">
    <w:name w:val="annotation subject"/>
    <w:aliases w:val="Знак5"/>
    <w:basedOn w:val="afc"/>
    <w:next w:val="afc"/>
    <w:link w:val="aff"/>
    <w:semiHidden/>
    <w:rsid w:val="004D5B97"/>
    <w:pPr>
      <w:ind w:left="74" w:firstLine="0"/>
    </w:pPr>
    <w:rPr>
      <w:b/>
    </w:rPr>
  </w:style>
  <w:style w:type="character" w:customStyle="1" w:styleId="aff">
    <w:name w:val="Тема примечания Знак"/>
    <w:aliases w:val="Знак5 Знак"/>
    <w:link w:val="afe"/>
    <w:semiHidden/>
    <w:rsid w:val="004D5B97"/>
    <w:rPr>
      <w:b/>
    </w:rPr>
  </w:style>
  <w:style w:type="character" w:customStyle="1" w:styleId="11">
    <w:name w:val="Без интервала Знак1"/>
    <w:link w:val="af4"/>
    <w:uiPriority w:val="99"/>
    <w:locked/>
    <w:rsid w:val="004D5B97"/>
    <w:rPr>
      <w:rFonts w:ascii="Calibri" w:eastAsia="Calibri" w:hAnsi="Calibri"/>
      <w:sz w:val="22"/>
      <w:szCs w:val="22"/>
      <w:lang w:eastAsia="en-US" w:bidi="ar-SA"/>
    </w:rPr>
  </w:style>
  <w:style w:type="paragraph" w:customStyle="1" w:styleId="13">
    <w:name w:val="Стиль1"/>
    <w:basedOn w:val="26"/>
    <w:rsid w:val="004D5B97"/>
    <w:pPr>
      <w:tabs>
        <w:tab w:val="clear" w:pos="643"/>
      </w:tabs>
      <w:ind w:left="0" w:firstLine="0"/>
    </w:pPr>
  </w:style>
  <w:style w:type="character" w:customStyle="1" w:styleId="ConsNonformat0">
    <w:name w:val="ConsNonformat Знак Знак"/>
    <w:link w:val="ConsNonformat1"/>
    <w:locked/>
    <w:rsid w:val="004D5B97"/>
    <w:rPr>
      <w:rFonts w:ascii="Courier New" w:hAnsi="Courier New"/>
      <w:sz w:val="26"/>
      <w:lang w:val="ru-RU" w:eastAsia="ru-RU" w:bidi="ar-SA"/>
    </w:rPr>
  </w:style>
  <w:style w:type="paragraph" w:customStyle="1" w:styleId="ConsNonformat1">
    <w:name w:val="ConsNonformat Знак"/>
    <w:link w:val="ConsNonformat0"/>
    <w:rsid w:val="004D5B97"/>
    <w:pPr>
      <w:widowControl w:val="0"/>
      <w:autoSpaceDE w:val="0"/>
      <w:autoSpaceDN w:val="0"/>
      <w:adjustRightInd w:val="0"/>
    </w:pPr>
    <w:rPr>
      <w:rFonts w:ascii="Courier New" w:hAnsi="Courier New"/>
      <w:sz w:val="26"/>
    </w:rPr>
  </w:style>
  <w:style w:type="paragraph" w:customStyle="1" w:styleId="ConsTitle">
    <w:name w:val="ConsTitle"/>
    <w:rsid w:val="004D5B97"/>
    <w:pPr>
      <w:autoSpaceDE w:val="0"/>
      <w:autoSpaceDN w:val="0"/>
      <w:adjustRightInd w:val="0"/>
    </w:pPr>
    <w:rPr>
      <w:rFonts w:ascii="Arial" w:hAnsi="Arial" w:cs="Arial"/>
      <w:b/>
      <w:bCs/>
    </w:rPr>
  </w:style>
  <w:style w:type="paragraph" w:customStyle="1" w:styleId="ConsNormal">
    <w:name w:val="ConsNormal"/>
    <w:link w:val="ConsNormal0"/>
    <w:rsid w:val="004D5B97"/>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4D5B97"/>
    <w:rPr>
      <w:rFonts w:ascii="Arial" w:hAnsi="Arial"/>
      <w:sz w:val="22"/>
      <w:szCs w:val="22"/>
      <w:lang w:bidi="ar-SA"/>
    </w:rPr>
  </w:style>
  <w:style w:type="character" w:customStyle="1" w:styleId="text">
    <w:name w:val="text"/>
    <w:rsid w:val="004D5B97"/>
  </w:style>
  <w:style w:type="character" w:customStyle="1" w:styleId="27">
    <w:name w:val="Основной текст Знак2"/>
    <w:rsid w:val="004D5B97"/>
    <w:rPr>
      <w:rFonts w:ascii="Times New Roman" w:hAnsi="Times New Roman"/>
      <w:sz w:val="24"/>
      <w:lang w:eastAsia="ru-RU"/>
    </w:rPr>
  </w:style>
  <w:style w:type="paragraph" w:customStyle="1" w:styleId="aff0">
    <w:name w:val="Нормальный"/>
    <w:rsid w:val="004D5B97"/>
    <w:pPr>
      <w:overflowPunct w:val="0"/>
      <w:autoSpaceDE w:val="0"/>
      <w:autoSpaceDN w:val="0"/>
      <w:adjustRightInd w:val="0"/>
      <w:textAlignment w:val="baseline"/>
    </w:pPr>
  </w:style>
  <w:style w:type="paragraph" w:customStyle="1" w:styleId="aff1">
    <w:name w:val="Знак Знак Знак Знак Знак Знак Знак Знак Знак Знак Знак Знак Знак Знак Знак Знак Знак Знак Знак Знак Знак Знак"/>
    <w:basedOn w:val="a"/>
    <w:rsid w:val="004D5B97"/>
    <w:pPr>
      <w:spacing w:after="160" w:line="240" w:lineRule="exact"/>
    </w:pPr>
    <w:rPr>
      <w:rFonts w:ascii="Verdana" w:hAnsi="Verdana" w:cs="Arial"/>
      <w:sz w:val="20"/>
      <w:szCs w:val="20"/>
      <w:lang w:val="en-US" w:eastAsia="en-US"/>
    </w:rPr>
  </w:style>
  <w:style w:type="paragraph" w:styleId="2">
    <w:name w:val="List Bullet 2"/>
    <w:basedOn w:val="a"/>
    <w:semiHidden/>
    <w:rsid w:val="004D5B97"/>
    <w:pPr>
      <w:numPr>
        <w:numId w:val="1"/>
      </w:numPr>
      <w:tabs>
        <w:tab w:val="clear" w:pos="360"/>
        <w:tab w:val="num" w:pos="643"/>
      </w:tabs>
      <w:overflowPunct w:val="0"/>
      <w:autoSpaceDE w:val="0"/>
      <w:autoSpaceDN w:val="0"/>
      <w:adjustRightInd w:val="0"/>
      <w:ind w:left="643"/>
      <w:contextualSpacing/>
      <w:textAlignment w:val="baseline"/>
    </w:pPr>
    <w:rPr>
      <w:szCs w:val="20"/>
    </w:rPr>
  </w:style>
  <w:style w:type="paragraph" w:customStyle="1" w:styleId="211">
    <w:name w:val="Основной текст 21"/>
    <w:basedOn w:val="a"/>
    <w:rsid w:val="004D5B97"/>
    <w:pPr>
      <w:overflowPunct w:val="0"/>
      <w:autoSpaceDE w:val="0"/>
      <w:autoSpaceDN w:val="0"/>
      <w:adjustRightInd w:val="0"/>
      <w:jc w:val="center"/>
    </w:pPr>
    <w:rPr>
      <w:sz w:val="28"/>
      <w:szCs w:val="20"/>
      <w:lang w:eastAsia="en-US"/>
    </w:rPr>
  </w:style>
  <w:style w:type="paragraph" w:customStyle="1" w:styleId="aff2">
    <w:name w:val="Знак Знак Знак Знак Знак"/>
    <w:basedOn w:val="a"/>
    <w:link w:val="14"/>
    <w:rsid w:val="004D5B97"/>
    <w:pPr>
      <w:spacing w:after="160" w:line="240" w:lineRule="exact"/>
    </w:pPr>
    <w:rPr>
      <w:rFonts w:ascii="Verdana" w:hAnsi="Verdana"/>
      <w:sz w:val="20"/>
      <w:szCs w:val="20"/>
      <w:lang w:val="en-US" w:eastAsia="en-US"/>
    </w:rPr>
  </w:style>
  <w:style w:type="character" w:customStyle="1" w:styleId="14">
    <w:name w:val="Знак Знак Знак Знак Знак Знак1"/>
    <w:link w:val="aff2"/>
    <w:locked/>
    <w:rsid w:val="004D5B97"/>
    <w:rPr>
      <w:rFonts w:ascii="Verdana" w:hAnsi="Verdana"/>
      <w:lang w:val="en-US" w:eastAsia="en-US"/>
    </w:rPr>
  </w:style>
  <w:style w:type="paragraph" w:customStyle="1" w:styleId="aff3">
    <w:name w:val="Знак Знак Знак Знак"/>
    <w:basedOn w:val="a"/>
    <w:rsid w:val="004D5B97"/>
    <w:pPr>
      <w:tabs>
        <w:tab w:val="num" w:pos="643"/>
      </w:tabs>
      <w:spacing w:after="160" w:line="240" w:lineRule="exact"/>
    </w:pPr>
    <w:rPr>
      <w:rFonts w:ascii="Verdana" w:hAnsi="Verdana" w:cs="Verdana"/>
      <w:sz w:val="20"/>
      <w:szCs w:val="20"/>
      <w:lang w:val="en-US" w:eastAsia="en-US"/>
    </w:rPr>
  </w:style>
  <w:style w:type="character" w:customStyle="1" w:styleId="text1">
    <w:name w:val="text1"/>
    <w:rsid w:val="004D5B97"/>
    <w:rPr>
      <w:rFonts w:ascii="Arial" w:hAnsi="Arial"/>
      <w:sz w:val="20"/>
    </w:rPr>
  </w:style>
  <w:style w:type="paragraph" w:customStyle="1" w:styleId="15">
    <w:name w:val="Абзац списка1"/>
    <w:basedOn w:val="a"/>
    <w:rsid w:val="004D5B97"/>
    <w:pPr>
      <w:spacing w:after="200" w:line="276" w:lineRule="auto"/>
      <w:ind w:left="720"/>
    </w:pPr>
    <w:rPr>
      <w:rFonts w:ascii="Calibri" w:hAnsi="Calibri"/>
      <w:sz w:val="22"/>
      <w:szCs w:val="22"/>
    </w:rPr>
  </w:style>
  <w:style w:type="paragraph" w:customStyle="1" w:styleId="aff4">
    <w:name w:val="Прижатый влево"/>
    <w:basedOn w:val="a"/>
    <w:next w:val="a"/>
    <w:rsid w:val="004D5B97"/>
    <w:pPr>
      <w:widowControl w:val="0"/>
      <w:autoSpaceDE w:val="0"/>
      <w:autoSpaceDN w:val="0"/>
      <w:adjustRightInd w:val="0"/>
    </w:pPr>
    <w:rPr>
      <w:rFonts w:ascii="Arial" w:hAnsi="Arial" w:cs="Arial"/>
    </w:rPr>
  </w:style>
  <w:style w:type="character" w:styleId="aff5">
    <w:name w:val="Strong"/>
    <w:qFormat/>
    <w:rsid w:val="004D5B97"/>
    <w:rPr>
      <w:rFonts w:cs="Times New Roman"/>
      <w:b/>
    </w:rPr>
  </w:style>
  <w:style w:type="character" w:customStyle="1" w:styleId="s1">
    <w:name w:val="s1"/>
    <w:rsid w:val="004D5B97"/>
  </w:style>
  <w:style w:type="character" w:customStyle="1" w:styleId="apple-style-span">
    <w:name w:val="apple-style-span"/>
    <w:rsid w:val="004D5B97"/>
  </w:style>
  <w:style w:type="paragraph" w:styleId="aff6">
    <w:name w:val="caption"/>
    <w:basedOn w:val="ConsNormal"/>
    <w:next w:val="a"/>
    <w:uiPriority w:val="99"/>
    <w:qFormat/>
    <w:rsid w:val="008E6124"/>
    <w:pPr>
      <w:spacing w:after="120"/>
      <w:ind w:firstLine="0"/>
      <w:jc w:val="center"/>
    </w:pPr>
    <w:rPr>
      <w:rFonts w:ascii="Times New Roman" w:hAnsi="Times New Roman"/>
      <w:sz w:val="24"/>
      <w:szCs w:val="24"/>
    </w:rPr>
  </w:style>
  <w:style w:type="paragraph" w:styleId="aff7">
    <w:name w:val="TOC Heading"/>
    <w:basedOn w:val="1"/>
    <w:next w:val="a"/>
    <w:uiPriority w:val="39"/>
    <w:qFormat/>
    <w:rsid w:val="004D5B97"/>
    <w:pPr>
      <w:keepLines/>
      <w:overflowPunct/>
      <w:autoSpaceDE/>
      <w:autoSpaceDN/>
      <w:adjustRightInd/>
      <w:spacing w:before="480" w:line="276" w:lineRule="auto"/>
      <w:jc w:val="left"/>
      <w:textAlignment w:val="auto"/>
      <w:outlineLvl w:val="9"/>
    </w:pPr>
    <w:rPr>
      <w:rFonts w:ascii="Cambria" w:eastAsia="MS Mincho" w:hAnsi="Cambria" w:cs="Courier New"/>
      <w:color w:val="365F91"/>
      <w:sz w:val="28"/>
      <w:szCs w:val="28"/>
    </w:rPr>
  </w:style>
  <w:style w:type="paragraph" w:styleId="16">
    <w:name w:val="toc 1"/>
    <w:basedOn w:val="a"/>
    <w:next w:val="a"/>
    <w:autoRedefine/>
    <w:uiPriority w:val="39"/>
    <w:qFormat/>
    <w:rsid w:val="004D5B97"/>
    <w:pPr>
      <w:tabs>
        <w:tab w:val="right" w:leader="dot" w:pos="9345"/>
      </w:tabs>
      <w:overflowPunct w:val="0"/>
      <w:autoSpaceDE w:val="0"/>
      <w:autoSpaceDN w:val="0"/>
      <w:adjustRightInd w:val="0"/>
      <w:textAlignment w:val="baseline"/>
    </w:pPr>
    <w:rPr>
      <w:szCs w:val="20"/>
    </w:rPr>
  </w:style>
  <w:style w:type="paragraph" w:styleId="28">
    <w:name w:val="toc 2"/>
    <w:basedOn w:val="a"/>
    <w:next w:val="a"/>
    <w:autoRedefine/>
    <w:uiPriority w:val="39"/>
    <w:qFormat/>
    <w:rsid w:val="003525CA"/>
    <w:pPr>
      <w:tabs>
        <w:tab w:val="right" w:leader="dot" w:pos="9345"/>
      </w:tabs>
      <w:overflowPunct w:val="0"/>
      <w:autoSpaceDE w:val="0"/>
      <w:autoSpaceDN w:val="0"/>
      <w:adjustRightInd w:val="0"/>
      <w:ind w:left="142"/>
      <w:textAlignment w:val="baseline"/>
    </w:pPr>
    <w:rPr>
      <w:rFonts w:eastAsia="MS Mincho" w:cs="Courier New"/>
      <w:noProof/>
      <w:kern w:val="32"/>
      <w:szCs w:val="20"/>
    </w:rPr>
  </w:style>
  <w:style w:type="paragraph" w:styleId="36">
    <w:name w:val="toc 3"/>
    <w:basedOn w:val="a"/>
    <w:next w:val="a"/>
    <w:autoRedefine/>
    <w:uiPriority w:val="39"/>
    <w:qFormat/>
    <w:rsid w:val="00D636C3"/>
    <w:pPr>
      <w:tabs>
        <w:tab w:val="right" w:leader="dot" w:pos="9345"/>
      </w:tabs>
      <w:overflowPunct w:val="0"/>
      <w:autoSpaceDE w:val="0"/>
      <w:autoSpaceDN w:val="0"/>
      <w:adjustRightInd w:val="0"/>
      <w:ind w:left="284"/>
      <w:textAlignment w:val="baseline"/>
    </w:pPr>
    <w:rPr>
      <w:noProof/>
      <w:szCs w:val="20"/>
    </w:rPr>
  </w:style>
  <w:style w:type="paragraph" w:styleId="42">
    <w:name w:val="toc 4"/>
    <w:basedOn w:val="a"/>
    <w:next w:val="a"/>
    <w:autoRedefine/>
    <w:uiPriority w:val="39"/>
    <w:rsid w:val="004D5B97"/>
    <w:pPr>
      <w:spacing w:after="100" w:line="276" w:lineRule="auto"/>
      <w:ind w:left="660"/>
    </w:pPr>
    <w:rPr>
      <w:rFonts w:ascii="Calibri" w:hAnsi="Calibri"/>
      <w:sz w:val="22"/>
      <w:szCs w:val="22"/>
    </w:rPr>
  </w:style>
  <w:style w:type="paragraph" w:styleId="51">
    <w:name w:val="toc 5"/>
    <w:basedOn w:val="a"/>
    <w:next w:val="a"/>
    <w:autoRedefine/>
    <w:uiPriority w:val="39"/>
    <w:rsid w:val="004D5B97"/>
    <w:pPr>
      <w:spacing w:after="100" w:line="276" w:lineRule="auto"/>
      <w:ind w:left="880"/>
    </w:pPr>
    <w:rPr>
      <w:rFonts w:ascii="Calibri" w:hAnsi="Calibri"/>
      <w:sz w:val="22"/>
      <w:szCs w:val="22"/>
    </w:rPr>
  </w:style>
  <w:style w:type="paragraph" w:styleId="61">
    <w:name w:val="toc 6"/>
    <w:basedOn w:val="a"/>
    <w:next w:val="a"/>
    <w:autoRedefine/>
    <w:uiPriority w:val="39"/>
    <w:rsid w:val="004D5B97"/>
    <w:pPr>
      <w:spacing w:after="100" w:line="276" w:lineRule="auto"/>
      <w:ind w:left="1100"/>
    </w:pPr>
    <w:rPr>
      <w:rFonts w:ascii="Calibri" w:hAnsi="Calibri"/>
      <w:sz w:val="22"/>
      <w:szCs w:val="22"/>
    </w:rPr>
  </w:style>
  <w:style w:type="paragraph" w:styleId="71">
    <w:name w:val="toc 7"/>
    <w:basedOn w:val="a"/>
    <w:next w:val="a"/>
    <w:autoRedefine/>
    <w:uiPriority w:val="39"/>
    <w:rsid w:val="004D5B97"/>
    <w:pPr>
      <w:spacing w:after="100" w:line="276" w:lineRule="auto"/>
      <w:ind w:left="1320"/>
    </w:pPr>
    <w:rPr>
      <w:rFonts w:ascii="Calibri" w:hAnsi="Calibri"/>
      <w:sz w:val="22"/>
      <w:szCs w:val="22"/>
    </w:rPr>
  </w:style>
  <w:style w:type="paragraph" w:styleId="81">
    <w:name w:val="toc 8"/>
    <w:basedOn w:val="a"/>
    <w:next w:val="a"/>
    <w:autoRedefine/>
    <w:uiPriority w:val="39"/>
    <w:rsid w:val="004D5B97"/>
    <w:pPr>
      <w:spacing w:after="100" w:line="276" w:lineRule="auto"/>
      <w:ind w:left="1540"/>
    </w:pPr>
    <w:rPr>
      <w:rFonts w:ascii="Calibri" w:hAnsi="Calibri"/>
      <w:sz w:val="22"/>
      <w:szCs w:val="22"/>
    </w:rPr>
  </w:style>
  <w:style w:type="paragraph" w:styleId="91">
    <w:name w:val="toc 9"/>
    <w:basedOn w:val="a"/>
    <w:next w:val="a"/>
    <w:autoRedefine/>
    <w:uiPriority w:val="39"/>
    <w:rsid w:val="004D5B97"/>
    <w:pPr>
      <w:spacing w:after="100" w:line="276" w:lineRule="auto"/>
      <w:ind w:left="1760"/>
    </w:pPr>
    <w:rPr>
      <w:rFonts w:ascii="Calibri" w:hAnsi="Calibri"/>
      <w:sz w:val="22"/>
      <w:szCs w:val="22"/>
    </w:rPr>
  </w:style>
  <w:style w:type="paragraph" w:customStyle="1" w:styleId="43">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paragraph" w:customStyle="1" w:styleId="17">
    <w:name w:val="Основной текст Знак1"/>
    <w:basedOn w:val="a"/>
    <w:autoRedefine/>
    <w:rsid w:val="004D5B97"/>
    <w:pPr>
      <w:spacing w:after="160" w:line="240" w:lineRule="exact"/>
    </w:pPr>
    <w:rPr>
      <w:sz w:val="28"/>
      <w:szCs w:val="20"/>
      <w:lang w:val="en-US" w:eastAsia="en-US"/>
    </w:rPr>
  </w:style>
  <w:style w:type="paragraph" w:customStyle="1" w:styleId="37">
    <w:name w:val="заголовок 3"/>
    <w:basedOn w:val="a"/>
    <w:next w:val="a"/>
    <w:rsid w:val="004D5B97"/>
    <w:pPr>
      <w:keepNext/>
      <w:overflowPunct w:val="0"/>
      <w:autoSpaceDE w:val="0"/>
      <w:autoSpaceDN w:val="0"/>
      <w:adjustRightInd w:val="0"/>
      <w:textAlignment w:val="baseline"/>
    </w:pPr>
    <w:rPr>
      <w:szCs w:val="20"/>
    </w:rPr>
  </w:style>
  <w:style w:type="paragraph" w:styleId="aff8">
    <w:name w:val="Block Text"/>
    <w:basedOn w:val="a"/>
    <w:rsid w:val="004D5B97"/>
    <w:pPr>
      <w:ind w:left="1134" w:right="1417" w:hanging="283"/>
      <w:jc w:val="center"/>
    </w:pPr>
    <w:rPr>
      <w:szCs w:val="20"/>
    </w:rPr>
  </w:style>
  <w:style w:type="paragraph" w:customStyle="1" w:styleId="18">
    <w:name w:val="Знак1 Знак Знак Знак Знак Знак"/>
    <w:basedOn w:val="a"/>
    <w:rsid w:val="004D5B97"/>
    <w:pPr>
      <w:spacing w:after="160" w:line="240" w:lineRule="exact"/>
    </w:pPr>
    <w:rPr>
      <w:rFonts w:ascii="Verdana" w:hAnsi="Verdana"/>
      <w:sz w:val="20"/>
      <w:szCs w:val="20"/>
      <w:lang w:val="en-US" w:eastAsia="en-US"/>
    </w:rPr>
  </w:style>
  <w:style w:type="paragraph" w:customStyle="1" w:styleId="310">
    <w:name w:val="Основной текст с отступом 31"/>
    <w:basedOn w:val="a"/>
    <w:rsid w:val="004D5B97"/>
    <w:pPr>
      <w:suppressAutoHyphens/>
      <w:ind w:firstLine="720"/>
    </w:pPr>
    <w:rPr>
      <w:szCs w:val="20"/>
      <w:lang w:eastAsia="ar-SA"/>
    </w:rPr>
  </w:style>
  <w:style w:type="paragraph" w:customStyle="1" w:styleId="220">
    <w:name w:val="Основной текст 22"/>
    <w:basedOn w:val="a"/>
    <w:rsid w:val="004D5B97"/>
    <w:pPr>
      <w:overflowPunct w:val="0"/>
      <w:autoSpaceDE w:val="0"/>
      <w:autoSpaceDN w:val="0"/>
      <w:adjustRightInd w:val="0"/>
      <w:jc w:val="center"/>
      <w:textAlignment w:val="baseline"/>
    </w:pPr>
    <w:rPr>
      <w:sz w:val="28"/>
      <w:szCs w:val="20"/>
      <w:lang w:eastAsia="en-US"/>
    </w:rPr>
  </w:style>
  <w:style w:type="paragraph" w:customStyle="1" w:styleId="ConsPlusTitle">
    <w:name w:val="ConsPlusTitle"/>
    <w:uiPriority w:val="99"/>
    <w:rsid w:val="004D5B97"/>
    <w:pPr>
      <w:widowControl w:val="0"/>
      <w:autoSpaceDE w:val="0"/>
      <w:autoSpaceDN w:val="0"/>
      <w:adjustRightInd w:val="0"/>
    </w:pPr>
    <w:rPr>
      <w:rFonts w:ascii="Arial" w:hAnsi="Arial" w:cs="Arial"/>
      <w:b/>
      <w:bCs/>
    </w:rPr>
  </w:style>
  <w:style w:type="paragraph" w:customStyle="1" w:styleId="ConsCell">
    <w:name w:val="ConsCell"/>
    <w:rsid w:val="004D5B97"/>
    <w:rPr>
      <w:rFonts w:ascii="Arial" w:hAnsi="Arial"/>
    </w:rPr>
  </w:style>
  <w:style w:type="paragraph" w:styleId="aff9">
    <w:name w:val="Document Map"/>
    <w:aliases w:val="Знак4"/>
    <w:basedOn w:val="a"/>
    <w:link w:val="affa"/>
    <w:semiHidden/>
    <w:rsid w:val="004D5B97"/>
    <w:pPr>
      <w:shd w:val="clear" w:color="auto" w:fill="000080"/>
    </w:pPr>
    <w:rPr>
      <w:rFonts w:ascii="Tahoma" w:hAnsi="Tahoma"/>
      <w:szCs w:val="20"/>
    </w:rPr>
  </w:style>
  <w:style w:type="character" w:customStyle="1" w:styleId="affa">
    <w:name w:val="Схема документа Знак"/>
    <w:aliases w:val="Знак4 Знак"/>
    <w:link w:val="aff9"/>
    <w:semiHidden/>
    <w:rsid w:val="004D5B97"/>
    <w:rPr>
      <w:rFonts w:ascii="Tahoma" w:hAnsi="Tahoma"/>
      <w:sz w:val="24"/>
      <w:shd w:val="clear" w:color="auto" w:fill="000080"/>
    </w:rPr>
  </w:style>
  <w:style w:type="character" w:customStyle="1" w:styleId="DocumentMapChar">
    <w:name w:val="Document Map Char"/>
    <w:aliases w:val="Знак4 Char"/>
    <w:semiHidden/>
    <w:locked/>
    <w:rsid w:val="004D5B97"/>
    <w:rPr>
      <w:rFonts w:cs="Times New Roman"/>
      <w:sz w:val="2"/>
    </w:rPr>
  </w:style>
  <w:style w:type="paragraph" w:customStyle="1" w:styleId="221">
    <w:name w:val="Основной текст с отступом 22"/>
    <w:basedOn w:val="a"/>
    <w:rsid w:val="004D5B97"/>
    <w:pPr>
      <w:overflowPunct w:val="0"/>
      <w:autoSpaceDE w:val="0"/>
      <w:autoSpaceDN w:val="0"/>
      <w:adjustRightInd w:val="0"/>
      <w:ind w:left="213"/>
      <w:textAlignment w:val="baseline"/>
    </w:pPr>
    <w:rPr>
      <w:rFonts w:ascii="Times New Roman CYR" w:hAnsi="Times New Roman CYR"/>
      <w:sz w:val="22"/>
      <w:szCs w:val="20"/>
    </w:rPr>
  </w:style>
  <w:style w:type="paragraph" w:styleId="29">
    <w:name w:val="List 2"/>
    <w:basedOn w:val="a"/>
    <w:rsid w:val="004D5B97"/>
    <w:pPr>
      <w:ind w:left="566" w:hanging="283"/>
    </w:p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5B97"/>
    <w:pPr>
      <w:spacing w:after="160" w:line="240" w:lineRule="exact"/>
    </w:pPr>
    <w:rPr>
      <w:rFonts w:ascii="Verdana" w:hAnsi="Verdana" w:cs="Arial"/>
      <w:sz w:val="20"/>
      <w:szCs w:val="20"/>
      <w:lang w:val="en-US" w:eastAsia="en-US"/>
    </w:rPr>
  </w:style>
  <w:style w:type="paragraph" w:customStyle="1" w:styleId="1a">
    <w:name w:val="Знак1 Знак Знак Знак Знак Знак Знак"/>
    <w:basedOn w:val="a"/>
    <w:rsid w:val="004D5B97"/>
    <w:pPr>
      <w:spacing w:after="160" w:line="240" w:lineRule="exact"/>
    </w:pPr>
    <w:rPr>
      <w:rFonts w:ascii="Verdana" w:hAnsi="Verdana" w:cs="Arial"/>
      <w:sz w:val="20"/>
      <w:szCs w:val="20"/>
      <w:lang w:val="en-US" w:eastAsia="en-US"/>
    </w:rPr>
  </w:style>
  <w:style w:type="paragraph" w:customStyle="1" w:styleId="affb">
    <w:name w:val="Знак Знак Знак"/>
    <w:basedOn w:val="a"/>
    <w:autoRedefine/>
    <w:rsid w:val="004D5B97"/>
    <w:pPr>
      <w:spacing w:after="160" w:line="240" w:lineRule="exact"/>
    </w:pPr>
    <w:rPr>
      <w:sz w:val="28"/>
      <w:szCs w:val="20"/>
      <w:lang w:val="en-US" w:eastAsia="en-US"/>
    </w:rPr>
  </w:style>
  <w:style w:type="paragraph" w:customStyle="1" w:styleId="1b">
    <w:name w:val="Знак1 Знак Знак Знак Знак Знак Знак Знак Знак Знак"/>
    <w:basedOn w:val="a"/>
    <w:rsid w:val="004D5B97"/>
    <w:pPr>
      <w:spacing w:after="160" w:line="240" w:lineRule="exact"/>
    </w:pPr>
    <w:rPr>
      <w:rFonts w:ascii="Verdana" w:hAnsi="Verdana" w:cs="Arial"/>
      <w:sz w:val="20"/>
      <w:szCs w:val="20"/>
      <w:lang w:val="en-US" w:eastAsia="en-US"/>
    </w:rPr>
  </w:style>
  <w:style w:type="paragraph" w:customStyle="1" w:styleId="1c">
    <w:name w:val="Знак1"/>
    <w:basedOn w:val="a"/>
    <w:rsid w:val="004D5B97"/>
    <w:pPr>
      <w:spacing w:after="160" w:line="240" w:lineRule="exact"/>
    </w:pPr>
    <w:rPr>
      <w:rFonts w:ascii="Verdana" w:hAnsi="Verdana" w:cs="Arial"/>
      <w:sz w:val="20"/>
      <w:szCs w:val="20"/>
      <w:lang w:val="en-US" w:eastAsia="en-US"/>
    </w:rPr>
  </w:style>
  <w:style w:type="paragraph" w:customStyle="1" w:styleId="1d">
    <w:name w:val="Знак Знак1 Знак Знак Знак"/>
    <w:basedOn w:val="a"/>
    <w:rsid w:val="004D5B97"/>
    <w:pPr>
      <w:tabs>
        <w:tab w:val="num" w:pos="360"/>
      </w:tabs>
      <w:spacing w:before="100" w:beforeAutospacing="1" w:after="100" w:afterAutospacing="1" w:line="240" w:lineRule="exact"/>
    </w:pPr>
    <w:rPr>
      <w:rFonts w:ascii="Verdana" w:hAnsi="Verdana" w:cs="Verdana"/>
      <w:sz w:val="20"/>
      <w:szCs w:val="20"/>
      <w:lang w:val="en-US" w:eastAsia="en-US"/>
    </w:rPr>
  </w:style>
  <w:style w:type="paragraph" w:customStyle="1" w:styleId="1e">
    <w:name w:val="Знак Знак1"/>
    <w:basedOn w:val="a"/>
    <w:autoRedefine/>
    <w:rsid w:val="004D5B97"/>
    <w:pPr>
      <w:spacing w:after="160" w:line="240" w:lineRule="exact"/>
    </w:pPr>
    <w:rPr>
      <w:sz w:val="28"/>
      <w:szCs w:val="20"/>
      <w:lang w:val="en-US" w:eastAsia="en-US"/>
    </w:rPr>
  </w:style>
  <w:style w:type="paragraph" w:customStyle="1" w:styleId="1f">
    <w:name w:val="Обычный + Первая строка:  1"/>
    <w:aliases w:val="27 см + Первая строка:  1,27 см"/>
    <w:basedOn w:val="a"/>
    <w:rsid w:val="004D5B97"/>
    <w:pPr>
      <w:ind w:firstLine="426"/>
    </w:pPr>
    <w:rPr>
      <w:szCs w:val="20"/>
      <w:lang w:eastAsia="en-US"/>
    </w:rPr>
  </w:style>
  <w:style w:type="paragraph" w:customStyle="1" w:styleId="Standard">
    <w:name w:val="Standard"/>
    <w:rsid w:val="004D5B97"/>
    <w:pPr>
      <w:suppressAutoHyphens/>
      <w:autoSpaceDN w:val="0"/>
    </w:pPr>
    <w:rPr>
      <w:kern w:val="3"/>
      <w:sz w:val="24"/>
      <w:szCs w:val="24"/>
      <w:lang w:eastAsia="zh-CN"/>
    </w:rPr>
  </w:style>
  <w:style w:type="paragraph" w:customStyle="1" w:styleId="38">
    <w:name w:val="Стиль3"/>
    <w:basedOn w:val="13"/>
    <w:autoRedefine/>
    <w:rsid w:val="004D5B97"/>
    <w:pPr>
      <w:autoSpaceDE w:val="0"/>
      <w:autoSpaceDN w:val="0"/>
      <w:ind w:firstLine="720"/>
    </w:pPr>
    <w:rPr>
      <w:rFonts w:eastAsia="MS Mincho"/>
      <w:b/>
      <w:sz w:val="24"/>
      <w:lang w:eastAsia="ja-JP"/>
    </w:rPr>
  </w:style>
  <w:style w:type="paragraph" w:customStyle="1" w:styleId="2a">
    <w:name w:val="Стиль2"/>
    <w:basedOn w:val="a"/>
    <w:autoRedefine/>
    <w:rsid w:val="004D5B97"/>
    <w:pPr>
      <w:jc w:val="center"/>
    </w:pPr>
    <w:rPr>
      <w:rFonts w:eastAsia="MS Mincho"/>
      <w:sz w:val="22"/>
      <w:szCs w:val="22"/>
      <w:lang w:eastAsia="ja-JP"/>
    </w:rPr>
  </w:style>
  <w:style w:type="paragraph" w:customStyle="1" w:styleId="085">
    <w:name w:val="Стиль разреженный на  085 пт"/>
    <w:basedOn w:val="a"/>
    <w:next w:val="2a"/>
    <w:rsid w:val="004D5B97"/>
    <w:rPr>
      <w:rFonts w:eastAsia="MS Mincho"/>
      <w:lang w:eastAsia="ja-JP"/>
    </w:rPr>
  </w:style>
  <w:style w:type="paragraph" w:styleId="affc">
    <w:name w:val="List"/>
    <w:basedOn w:val="a"/>
    <w:autoRedefine/>
    <w:rsid w:val="004D5B97"/>
    <w:pPr>
      <w:autoSpaceDE w:val="0"/>
      <w:autoSpaceDN w:val="0"/>
      <w:ind w:left="283" w:hanging="283"/>
    </w:pPr>
    <w:rPr>
      <w:rFonts w:eastAsia="MS Mincho"/>
      <w:lang w:eastAsia="ja-JP"/>
    </w:rPr>
  </w:style>
  <w:style w:type="paragraph" w:customStyle="1" w:styleId="1f0">
    <w:name w:val="Знак1 Знак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paragraph" w:customStyle="1" w:styleId="affd">
    <w:name w:val="Выделенная цитата Знак"/>
    <w:basedOn w:val="a"/>
    <w:next w:val="a"/>
    <w:link w:val="affe"/>
    <w:rsid w:val="004D5B97"/>
    <w:pPr>
      <w:pBdr>
        <w:bottom w:val="single" w:sz="4" w:space="4" w:color="4F81BD"/>
      </w:pBdr>
      <w:spacing w:before="200" w:after="280"/>
      <w:ind w:left="936" w:right="936"/>
    </w:pPr>
    <w:rPr>
      <w:rFonts w:eastAsia="MS Mincho"/>
      <w:b/>
      <w:i/>
      <w:color w:val="4F81BD"/>
      <w:szCs w:val="20"/>
      <w:lang w:eastAsia="ja-JP"/>
    </w:rPr>
  </w:style>
  <w:style w:type="character" w:customStyle="1" w:styleId="affe">
    <w:name w:val="Выделенная цитата Знак Знак"/>
    <w:link w:val="affd"/>
    <w:locked/>
    <w:rsid w:val="004D5B97"/>
    <w:rPr>
      <w:rFonts w:eastAsia="MS Mincho"/>
      <w:b/>
      <w:i/>
      <w:color w:val="4F81BD"/>
      <w:sz w:val="24"/>
      <w:lang w:eastAsia="ja-JP"/>
    </w:rPr>
  </w:style>
  <w:style w:type="character" w:customStyle="1" w:styleId="FontStyle15">
    <w:name w:val="Font Style15"/>
    <w:rsid w:val="004D5B97"/>
    <w:rPr>
      <w:rFonts w:ascii="Times New Roman" w:hAnsi="Times New Roman"/>
      <w:i/>
      <w:sz w:val="22"/>
    </w:rPr>
  </w:style>
  <w:style w:type="paragraph" w:customStyle="1" w:styleId="11Char">
    <w:name w:val="Знак1 Знак Знак Знак Знак Знак Знак Знак Знак1 Char"/>
    <w:basedOn w:val="a"/>
    <w:rsid w:val="004D5B97"/>
    <w:pPr>
      <w:spacing w:after="160" w:line="240" w:lineRule="exact"/>
    </w:pPr>
    <w:rPr>
      <w:rFonts w:ascii="Verdana" w:hAnsi="Verdana"/>
      <w:sz w:val="20"/>
      <w:szCs w:val="20"/>
      <w:lang w:val="en-US" w:eastAsia="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w:basedOn w:val="a"/>
    <w:rsid w:val="004D5B97"/>
    <w:pPr>
      <w:spacing w:after="160" w:line="240" w:lineRule="exact"/>
    </w:pPr>
    <w:rPr>
      <w:rFonts w:ascii="Verdana" w:hAnsi="Verdana" w:cs="Arial"/>
      <w:sz w:val="20"/>
      <w:szCs w:val="20"/>
      <w:lang w:val="en-US" w:eastAsia="en-US"/>
    </w:rPr>
  </w:style>
  <w:style w:type="paragraph" w:customStyle="1" w:styleId="44">
    <w:name w:val="Знак Знак4"/>
    <w:basedOn w:val="a"/>
    <w:autoRedefine/>
    <w:rsid w:val="004D5B97"/>
    <w:pPr>
      <w:spacing w:after="160" w:line="240" w:lineRule="exact"/>
    </w:pPr>
    <w:rPr>
      <w:sz w:val="28"/>
      <w:szCs w:val="20"/>
      <w:lang w:val="en-US" w:eastAsia="en-US"/>
    </w:rPr>
  </w:style>
  <w:style w:type="paragraph" w:customStyle="1" w:styleId="2b">
    <w:name w:val="Знак Знак2 Знак Знак Знак Знак"/>
    <w:basedOn w:val="a"/>
    <w:rsid w:val="004D5B97"/>
    <w:pPr>
      <w:spacing w:after="160" w:line="240" w:lineRule="exact"/>
    </w:pPr>
    <w:rPr>
      <w:rFonts w:ascii="Verdana" w:hAnsi="Verdana"/>
      <w:sz w:val="20"/>
      <w:szCs w:val="20"/>
      <w:lang w:val="en-US" w:eastAsia="en-US"/>
    </w:rPr>
  </w:style>
  <w:style w:type="paragraph" w:customStyle="1" w:styleId="afff">
    <w:name w:val="Знак Знак Знак Знак Знак Знак Знак Знак"/>
    <w:basedOn w:val="a"/>
    <w:rsid w:val="004D5B97"/>
    <w:pPr>
      <w:spacing w:before="100" w:beforeAutospacing="1" w:after="100" w:afterAutospacing="1"/>
    </w:pPr>
    <w:rPr>
      <w:rFonts w:ascii="Tahoma" w:hAnsi="Tahoma"/>
      <w:sz w:val="20"/>
      <w:szCs w:val="20"/>
      <w:lang w:val="en-US" w:eastAsia="en-US"/>
    </w:rPr>
  </w:style>
  <w:style w:type="paragraph" w:customStyle="1" w:styleId="45">
    <w:name w:val="Знак Знак4 Знак Знак Знак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character" w:customStyle="1" w:styleId="52">
    <w:name w:val="Знак Знак5"/>
    <w:locked/>
    <w:rsid w:val="004D5B97"/>
    <w:rPr>
      <w:rFonts w:ascii="Courier New" w:hAnsi="Courier New"/>
      <w:b/>
      <w:i/>
      <w:sz w:val="28"/>
      <w:lang w:val="ru-RU" w:eastAsia="ru-RU"/>
    </w:rPr>
  </w:style>
  <w:style w:type="paragraph" w:customStyle="1" w:styleId="46">
    <w:name w:val="Знак Знак4 Знак Знак Знак Знак Знак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paragraph" w:customStyle="1" w:styleId="53">
    <w:name w:val="Знак Знак5 Знак Знак Знак Знак Знак Знак Знак Знак Знак Знак"/>
    <w:basedOn w:val="a"/>
    <w:autoRedefine/>
    <w:rsid w:val="004D5B97"/>
    <w:pPr>
      <w:spacing w:after="160" w:line="240" w:lineRule="exact"/>
    </w:pPr>
    <w:rPr>
      <w:sz w:val="28"/>
      <w:szCs w:val="20"/>
      <w:lang w:val="en-US" w:eastAsia="en-US"/>
    </w:rPr>
  </w:style>
  <w:style w:type="paragraph" w:styleId="afff0">
    <w:name w:val="Body Text First Indent"/>
    <w:aliases w:val="Знак3"/>
    <w:basedOn w:val="a6"/>
    <w:link w:val="afff1"/>
    <w:rsid w:val="004D5B97"/>
    <w:pPr>
      <w:spacing w:after="120"/>
      <w:ind w:firstLine="210"/>
      <w:jc w:val="left"/>
    </w:pPr>
    <w:rPr>
      <w:b w:val="0"/>
      <w:sz w:val="24"/>
    </w:rPr>
  </w:style>
  <w:style w:type="character" w:customStyle="1" w:styleId="41">
    <w:name w:val="Основной текст Знак4"/>
    <w:link w:val="a6"/>
    <w:rsid w:val="004D5B97"/>
    <w:rPr>
      <w:b/>
      <w:szCs w:val="24"/>
    </w:rPr>
  </w:style>
  <w:style w:type="character" w:customStyle="1" w:styleId="afff1">
    <w:name w:val="Красная строка Знак"/>
    <w:aliases w:val="Знак3 Знак"/>
    <w:link w:val="afff0"/>
    <w:rsid w:val="004D5B97"/>
    <w:rPr>
      <w:b w:val="0"/>
      <w:sz w:val="24"/>
      <w:szCs w:val="24"/>
    </w:rPr>
  </w:style>
  <w:style w:type="character" w:customStyle="1" w:styleId="BodyTextFirstIndentChar">
    <w:name w:val="Body Text First Indent Char"/>
    <w:aliases w:val="Знак3 Char"/>
    <w:semiHidden/>
    <w:locked/>
    <w:rsid w:val="004D5B97"/>
    <w:rPr>
      <w:rFonts w:ascii="Times New Roman" w:eastAsia="Times New Roman" w:hAnsi="Times New Roman" w:cs="Times New Roman"/>
      <w:sz w:val="20"/>
      <w:szCs w:val="20"/>
      <w:lang w:eastAsia="ru-RU"/>
    </w:rPr>
  </w:style>
  <w:style w:type="paragraph" w:customStyle="1" w:styleId="1f3">
    <w:name w:val="Без интервала1"/>
    <w:link w:val="NoSpacingChar"/>
    <w:rsid w:val="004D5B97"/>
    <w:rPr>
      <w:rFonts w:ascii="Calibri" w:hAnsi="Calibri"/>
      <w:sz w:val="22"/>
      <w:szCs w:val="22"/>
      <w:lang w:eastAsia="en-US"/>
    </w:rPr>
  </w:style>
  <w:style w:type="character" w:customStyle="1" w:styleId="NoSpacingChar">
    <w:name w:val="No Spacing Char"/>
    <w:link w:val="1f3"/>
    <w:locked/>
    <w:rsid w:val="004D5B97"/>
    <w:rPr>
      <w:rFonts w:ascii="Calibri" w:hAnsi="Calibri"/>
      <w:sz w:val="22"/>
      <w:szCs w:val="22"/>
      <w:lang w:eastAsia="en-US" w:bidi="ar-SA"/>
    </w:rPr>
  </w:style>
  <w:style w:type="paragraph" w:customStyle="1" w:styleId="47">
    <w:name w:val="Знак Знак4 Знак Знак Знак Знак Знак Знак Знак Знак Знак Знак Знак Знак Знак Знак Знак Знак"/>
    <w:basedOn w:val="a"/>
    <w:autoRedefine/>
    <w:rsid w:val="004D5B97"/>
    <w:rPr>
      <w:lang w:val="en-US" w:eastAsia="en-US"/>
    </w:rPr>
  </w:style>
  <w:style w:type="paragraph" w:customStyle="1" w:styleId="110">
    <w:name w:val="Знак1 Знак Знак Знак Знак Знак1"/>
    <w:basedOn w:val="a"/>
    <w:rsid w:val="004D5B97"/>
    <w:pPr>
      <w:spacing w:after="160" w:line="240" w:lineRule="exact"/>
    </w:pPr>
    <w:rPr>
      <w:rFonts w:ascii="Verdana" w:hAnsi="Verdana"/>
      <w:sz w:val="20"/>
      <w:szCs w:val="20"/>
      <w:lang w:val="en-US" w:eastAsia="en-US"/>
    </w:rPr>
  </w:style>
  <w:style w:type="paragraph" w:customStyle="1" w:styleId="2210">
    <w:name w:val="Основной текст с отступом 221"/>
    <w:basedOn w:val="a"/>
    <w:rsid w:val="004D5B97"/>
    <w:pPr>
      <w:overflowPunct w:val="0"/>
      <w:autoSpaceDE w:val="0"/>
      <w:autoSpaceDN w:val="0"/>
      <w:adjustRightInd w:val="0"/>
      <w:ind w:left="213"/>
      <w:textAlignment w:val="baseline"/>
    </w:pPr>
    <w:rPr>
      <w:rFonts w:ascii="Times New Roman CYR" w:hAnsi="Times New Roman CYR"/>
      <w:sz w:val="22"/>
      <w:szCs w:val="20"/>
    </w:rPr>
  </w:style>
  <w:style w:type="paragraph" w:customStyle="1" w:styleId="1f4">
    <w:name w:val="Знак Знак Знак Знак Знак1"/>
    <w:basedOn w:val="a"/>
    <w:autoRedefine/>
    <w:rsid w:val="004D5B97"/>
    <w:pPr>
      <w:spacing w:after="160" w:line="240" w:lineRule="exact"/>
    </w:pPr>
    <w:rPr>
      <w:sz w:val="28"/>
      <w:szCs w:val="20"/>
      <w:lang w:val="en-US" w:eastAsia="en-US"/>
    </w:rPr>
  </w:style>
  <w:style w:type="paragraph" w:customStyle="1" w:styleId="1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D5B97"/>
    <w:pPr>
      <w:spacing w:after="160" w:line="240" w:lineRule="exact"/>
    </w:pPr>
    <w:rPr>
      <w:rFonts w:ascii="Verdana" w:hAnsi="Verdana" w:cs="Arial"/>
      <w:sz w:val="20"/>
      <w:szCs w:val="20"/>
      <w:lang w:val="en-US" w:eastAsia="en-US"/>
    </w:rPr>
  </w:style>
  <w:style w:type="paragraph" w:customStyle="1" w:styleId="112">
    <w:name w:val="Знак1 Знак Знак Знак Знак Знак Знак1"/>
    <w:basedOn w:val="a"/>
    <w:rsid w:val="004D5B97"/>
    <w:pPr>
      <w:spacing w:after="160" w:line="240" w:lineRule="exact"/>
    </w:pPr>
    <w:rPr>
      <w:rFonts w:ascii="Verdana" w:hAnsi="Verdana" w:cs="Arial"/>
      <w:sz w:val="20"/>
      <w:szCs w:val="20"/>
      <w:lang w:val="en-US" w:eastAsia="en-US"/>
    </w:rPr>
  </w:style>
  <w:style w:type="paragraph" w:customStyle="1" w:styleId="2c">
    <w:name w:val="Знак Знак Знак2"/>
    <w:basedOn w:val="a"/>
    <w:autoRedefine/>
    <w:rsid w:val="004D5B97"/>
    <w:pPr>
      <w:spacing w:after="160" w:line="240" w:lineRule="exact"/>
    </w:pPr>
    <w:rPr>
      <w:sz w:val="28"/>
      <w:szCs w:val="20"/>
      <w:lang w:val="en-US" w:eastAsia="en-US"/>
    </w:rPr>
  </w:style>
  <w:style w:type="paragraph" w:customStyle="1" w:styleId="113">
    <w:name w:val="Знак1 Знак Знак Знак Знак Знак Знак Знак Знак Знак1"/>
    <w:basedOn w:val="a"/>
    <w:rsid w:val="004D5B97"/>
    <w:pPr>
      <w:spacing w:after="160" w:line="240" w:lineRule="exact"/>
    </w:pPr>
    <w:rPr>
      <w:rFonts w:ascii="Verdana" w:hAnsi="Verdana" w:cs="Arial"/>
      <w:sz w:val="20"/>
      <w:szCs w:val="20"/>
      <w:lang w:val="en-US" w:eastAsia="en-US"/>
    </w:rPr>
  </w:style>
  <w:style w:type="paragraph" w:customStyle="1" w:styleId="114">
    <w:name w:val="Знак11"/>
    <w:basedOn w:val="a"/>
    <w:rsid w:val="004D5B97"/>
    <w:pPr>
      <w:spacing w:after="160" w:line="240" w:lineRule="exact"/>
    </w:pPr>
    <w:rPr>
      <w:rFonts w:ascii="Verdana" w:hAnsi="Verdana" w:cs="Arial"/>
      <w:sz w:val="20"/>
      <w:szCs w:val="20"/>
      <w:lang w:val="en-US" w:eastAsia="en-US"/>
    </w:rPr>
  </w:style>
  <w:style w:type="paragraph" w:customStyle="1" w:styleId="115">
    <w:name w:val="Знак Знак1 Знак Знак Знак1"/>
    <w:basedOn w:val="a"/>
    <w:rsid w:val="004D5B97"/>
    <w:pPr>
      <w:tabs>
        <w:tab w:val="num" w:pos="360"/>
      </w:tabs>
      <w:spacing w:before="100" w:beforeAutospacing="1" w:after="100" w:afterAutospacing="1" w:line="240" w:lineRule="exact"/>
    </w:pPr>
    <w:rPr>
      <w:rFonts w:ascii="Verdana" w:hAnsi="Verdana" w:cs="Verdana"/>
      <w:sz w:val="20"/>
      <w:szCs w:val="20"/>
      <w:lang w:val="en-US" w:eastAsia="en-US"/>
    </w:rPr>
  </w:style>
  <w:style w:type="paragraph" w:customStyle="1" w:styleId="116">
    <w:name w:val="Знак Знак11"/>
    <w:basedOn w:val="a"/>
    <w:autoRedefine/>
    <w:rsid w:val="004D5B97"/>
    <w:pPr>
      <w:spacing w:after="160" w:line="240" w:lineRule="exact"/>
    </w:pPr>
    <w:rPr>
      <w:sz w:val="28"/>
      <w:szCs w:val="20"/>
      <w:lang w:val="en-US" w:eastAsia="en-US"/>
    </w:rPr>
  </w:style>
  <w:style w:type="paragraph" w:customStyle="1" w:styleId="117">
    <w:name w:val="Знак1 Знак Знак Знак Знак Знак Знак Знак Знак Знак Знак Знак Знак Знак Знак Знак Знак Знак1"/>
    <w:basedOn w:val="a"/>
    <w:autoRedefine/>
    <w:rsid w:val="004D5B97"/>
    <w:pPr>
      <w:spacing w:after="160" w:line="240" w:lineRule="exact"/>
    </w:pPr>
    <w:rPr>
      <w:sz w:val="28"/>
      <w:szCs w:val="20"/>
      <w:lang w:val="en-US" w:eastAsia="en-US"/>
    </w:rPr>
  </w:style>
  <w:style w:type="paragraph" w:customStyle="1" w:styleId="11Char1">
    <w:name w:val="Знак1 Знак Знак Знак Знак Знак Знак Знак Знак1 Char1"/>
    <w:basedOn w:val="a"/>
    <w:rsid w:val="004D5B97"/>
    <w:pPr>
      <w:spacing w:after="160" w:line="240" w:lineRule="exact"/>
    </w:pPr>
    <w:rPr>
      <w:rFonts w:ascii="Verdana" w:hAnsi="Verdana"/>
      <w:sz w:val="20"/>
      <w:szCs w:val="20"/>
      <w:lang w:val="en-US" w:eastAsia="en-US"/>
    </w:rPr>
  </w:style>
  <w:style w:type="paragraph" w:customStyle="1" w:styleId="118">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4D5B97"/>
    <w:pPr>
      <w:spacing w:after="160" w:line="240" w:lineRule="exact"/>
    </w:pPr>
    <w:rPr>
      <w:sz w:val="28"/>
      <w:szCs w:val="20"/>
      <w:lang w:val="en-US" w:eastAsia="en-US"/>
    </w:rPr>
  </w:style>
  <w:style w:type="paragraph" w:customStyle="1" w:styleId="119">
    <w:name w:val="Знак Знак Знак Знак Знак Знак1 Знак Знак Знак Знак Знак Знак Знак Знак Знак Знак Знак Знак Знак Знак Знак Знак Знак Знак Знак1"/>
    <w:basedOn w:val="a"/>
    <w:rsid w:val="004D5B97"/>
    <w:pPr>
      <w:spacing w:after="160" w:line="240" w:lineRule="exact"/>
    </w:pPr>
    <w:rPr>
      <w:rFonts w:ascii="Verdana" w:hAnsi="Verdana" w:cs="Arial"/>
      <w:sz w:val="20"/>
      <w:szCs w:val="20"/>
      <w:lang w:val="en-US" w:eastAsia="en-US"/>
    </w:rPr>
  </w:style>
  <w:style w:type="paragraph" w:customStyle="1" w:styleId="410">
    <w:name w:val="Знак Знак41"/>
    <w:basedOn w:val="a"/>
    <w:autoRedefine/>
    <w:rsid w:val="004D5B97"/>
    <w:pPr>
      <w:spacing w:after="160" w:line="240" w:lineRule="exact"/>
    </w:pPr>
    <w:rPr>
      <w:sz w:val="28"/>
      <w:szCs w:val="20"/>
      <w:lang w:val="en-US" w:eastAsia="en-US"/>
    </w:rPr>
  </w:style>
  <w:style w:type="paragraph" w:customStyle="1" w:styleId="72">
    <w:name w:val="Знак7 Знак Знак Знак Знак"/>
    <w:basedOn w:val="a"/>
    <w:autoRedefine/>
    <w:rsid w:val="004D5B97"/>
    <w:pPr>
      <w:spacing w:after="160" w:line="240" w:lineRule="exact"/>
    </w:pPr>
    <w:rPr>
      <w:sz w:val="28"/>
      <w:szCs w:val="20"/>
      <w:lang w:val="en-US" w:eastAsia="en-US"/>
    </w:rPr>
  </w:style>
  <w:style w:type="paragraph" w:customStyle="1" w:styleId="afff2">
    <w:name w:val="Знак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paragraph" w:customStyle="1" w:styleId="afff3">
    <w:name w:val="Содержимое таблицы"/>
    <w:basedOn w:val="a"/>
    <w:rsid w:val="004D5B97"/>
    <w:pPr>
      <w:widowControl w:val="0"/>
      <w:suppressLineNumbers/>
      <w:suppressAutoHyphens/>
    </w:pPr>
    <w:rPr>
      <w:rFonts w:cs="Tahoma"/>
      <w:color w:val="000000"/>
      <w:lang w:val="en-US" w:eastAsia="en-US"/>
    </w:rPr>
  </w:style>
  <w:style w:type="paragraph" w:customStyle="1" w:styleId="73">
    <w:name w:val="Знак7"/>
    <w:basedOn w:val="a"/>
    <w:autoRedefine/>
    <w:rsid w:val="004D5B97"/>
    <w:pPr>
      <w:spacing w:after="160" w:line="240" w:lineRule="exact"/>
    </w:pPr>
    <w:rPr>
      <w:sz w:val="28"/>
      <w:szCs w:val="20"/>
      <w:lang w:val="en-US" w:eastAsia="en-US"/>
    </w:rPr>
  </w:style>
  <w:style w:type="paragraph" w:customStyle="1" w:styleId="74">
    <w:name w:val="Знак7 Знак Знак Знак Знак Знак Знак"/>
    <w:basedOn w:val="a"/>
    <w:autoRedefine/>
    <w:rsid w:val="004D5B97"/>
    <w:pPr>
      <w:spacing w:line="240" w:lineRule="exact"/>
      <w:jc w:val="center"/>
    </w:pPr>
    <w:rPr>
      <w:b/>
      <w:lang w:eastAsia="en-US"/>
    </w:rPr>
  </w:style>
  <w:style w:type="paragraph" w:customStyle="1" w:styleId="54">
    <w:name w:val="Знак Знак5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paragraph" w:customStyle="1" w:styleId="75">
    <w:name w:val="Знак7 Знак Знак"/>
    <w:basedOn w:val="a"/>
    <w:autoRedefine/>
    <w:rsid w:val="004D5B97"/>
    <w:pPr>
      <w:spacing w:after="160" w:line="240" w:lineRule="exact"/>
    </w:pPr>
    <w:rPr>
      <w:sz w:val="28"/>
      <w:szCs w:val="20"/>
      <w:lang w:val="en-US" w:eastAsia="en-US"/>
    </w:rPr>
  </w:style>
  <w:style w:type="paragraph" w:customStyle="1" w:styleId="1f5">
    <w:name w:val="Знак Знак Знак1"/>
    <w:basedOn w:val="a"/>
    <w:autoRedefine/>
    <w:rsid w:val="004D5B97"/>
    <w:pPr>
      <w:spacing w:after="160" w:line="240" w:lineRule="exact"/>
    </w:pPr>
    <w:rPr>
      <w:sz w:val="28"/>
      <w:szCs w:val="20"/>
      <w:lang w:val="en-US" w:eastAsia="en-US"/>
    </w:rPr>
  </w:style>
  <w:style w:type="character" w:customStyle="1" w:styleId="afff4">
    <w:name w:val="Не вступил в силу"/>
    <w:rsid w:val="004D5B97"/>
    <w:rPr>
      <w:b/>
      <w:color w:val="000000"/>
      <w:sz w:val="26"/>
      <w:shd w:val="clear" w:color="auto" w:fill="D8EDE8"/>
    </w:rPr>
  </w:style>
  <w:style w:type="paragraph" w:customStyle="1" w:styleId="39">
    <w:name w:val="Абзац списка3"/>
    <w:basedOn w:val="a"/>
    <w:rsid w:val="004D5B97"/>
    <w:pPr>
      <w:ind w:left="720"/>
      <w:contextualSpacing/>
    </w:pPr>
    <w:rPr>
      <w:rFonts w:ascii="Calibri" w:hAnsi="Calibri"/>
    </w:rPr>
  </w:style>
  <w:style w:type="paragraph" w:customStyle="1" w:styleId="1f6">
    <w:name w:val="Знак1 Знак Знак"/>
    <w:basedOn w:val="a"/>
    <w:rsid w:val="004D5B97"/>
    <w:pPr>
      <w:spacing w:before="100" w:beforeAutospacing="1" w:after="100" w:afterAutospacing="1"/>
    </w:pPr>
    <w:rPr>
      <w:lang w:val="en-US" w:eastAsia="en-US"/>
    </w:rPr>
  </w:style>
  <w:style w:type="character" w:styleId="afff5">
    <w:name w:val="Emphasis"/>
    <w:qFormat/>
    <w:rsid w:val="004D5B97"/>
    <w:rPr>
      <w:rFonts w:cs="Times New Roman"/>
      <w:i/>
    </w:rPr>
  </w:style>
  <w:style w:type="paragraph" w:customStyle="1" w:styleId="afff6">
    <w:name w:val="Знак Знак Знак Знак Знак Знак Знак Знак Знак Знак Знак Знак Знак Знак Знак Знак Знак Знак Знак Знак Знак"/>
    <w:basedOn w:val="a"/>
    <w:rsid w:val="004D5B97"/>
    <w:pPr>
      <w:spacing w:after="160" w:line="240" w:lineRule="exact"/>
    </w:pPr>
    <w:rPr>
      <w:rFonts w:ascii="Verdana" w:hAnsi="Verdana"/>
      <w:sz w:val="20"/>
      <w:szCs w:val="20"/>
      <w:lang w:val="en-US" w:eastAsia="en-US"/>
    </w:rPr>
  </w:style>
  <w:style w:type="paragraph" w:customStyle="1" w:styleId="afff7">
    <w:name w:val="Нормальный (таблица)"/>
    <w:basedOn w:val="a"/>
    <w:next w:val="a"/>
    <w:rsid w:val="004D5B97"/>
    <w:pPr>
      <w:widowControl w:val="0"/>
      <w:autoSpaceDE w:val="0"/>
      <w:autoSpaceDN w:val="0"/>
      <w:adjustRightInd w:val="0"/>
    </w:pPr>
    <w:rPr>
      <w:rFonts w:ascii="Arial" w:hAnsi="Arial"/>
    </w:rPr>
  </w:style>
  <w:style w:type="paragraph" w:customStyle="1" w:styleId="s10">
    <w:name w:val="s_1"/>
    <w:basedOn w:val="a"/>
    <w:rsid w:val="004D5B97"/>
    <w:pPr>
      <w:spacing w:before="100" w:beforeAutospacing="1" w:after="100" w:afterAutospacing="1"/>
      <w:ind w:firstLine="720"/>
    </w:pPr>
  </w:style>
  <w:style w:type="paragraph" w:customStyle="1" w:styleId="1f7">
    <w:name w:val="Знак1 Знак Знак Знак"/>
    <w:basedOn w:val="a"/>
    <w:autoRedefine/>
    <w:rsid w:val="004D5B97"/>
    <w:pPr>
      <w:spacing w:after="160" w:line="240" w:lineRule="exact"/>
    </w:pPr>
    <w:rPr>
      <w:sz w:val="28"/>
      <w:szCs w:val="20"/>
      <w:lang w:val="en-US" w:eastAsia="en-US"/>
    </w:rPr>
  </w:style>
  <w:style w:type="paragraph" w:customStyle="1" w:styleId="afff8">
    <w:name w:val="Знак Знак Знак Знак Знак Знак Знак"/>
    <w:basedOn w:val="a"/>
    <w:rsid w:val="004D5B97"/>
    <w:pPr>
      <w:spacing w:after="160" w:line="240" w:lineRule="exact"/>
    </w:pPr>
    <w:rPr>
      <w:rFonts w:ascii="Verdana" w:hAnsi="Verdana" w:cs="Arial"/>
      <w:sz w:val="20"/>
      <w:szCs w:val="20"/>
      <w:lang w:val="en-US" w:eastAsia="en-US"/>
    </w:rPr>
  </w:style>
  <w:style w:type="paragraph" w:customStyle="1" w:styleId="2d">
    <w:name w:val="Знак2"/>
    <w:basedOn w:val="a"/>
    <w:rsid w:val="004D5B97"/>
    <w:pPr>
      <w:spacing w:after="160" w:line="240" w:lineRule="exact"/>
    </w:pPr>
    <w:rPr>
      <w:rFonts w:ascii="Verdana" w:hAnsi="Verdana" w:cs="Arial"/>
      <w:sz w:val="20"/>
      <w:szCs w:val="20"/>
      <w:lang w:val="en-US" w:eastAsia="en-US"/>
    </w:rPr>
  </w:style>
  <w:style w:type="paragraph" w:customStyle="1" w:styleId="1f8">
    <w:name w:val="Знак Знак Знак Знак Знак Знак Знак1"/>
    <w:basedOn w:val="a"/>
    <w:rsid w:val="004D5B97"/>
    <w:pPr>
      <w:spacing w:after="160" w:line="240" w:lineRule="exact"/>
    </w:pPr>
    <w:rPr>
      <w:rFonts w:ascii="Verdana" w:hAnsi="Verdana" w:cs="Arial"/>
      <w:sz w:val="20"/>
      <w:szCs w:val="20"/>
      <w:lang w:val="en-US" w:eastAsia="en-US"/>
    </w:rPr>
  </w:style>
  <w:style w:type="paragraph" w:customStyle="1" w:styleId="CharChar">
    <w:name w:val="Char Char"/>
    <w:basedOn w:val="a"/>
    <w:autoRedefine/>
    <w:rsid w:val="004D5B97"/>
    <w:pPr>
      <w:spacing w:after="160" w:line="240" w:lineRule="exact"/>
    </w:pPr>
    <w:rPr>
      <w:sz w:val="28"/>
      <w:szCs w:val="28"/>
      <w:lang w:val="en-US" w:eastAsia="en-US"/>
    </w:rPr>
  </w:style>
  <w:style w:type="paragraph" w:styleId="2e">
    <w:name w:val="Body Text First Indent 2"/>
    <w:basedOn w:val="ab"/>
    <w:link w:val="2f"/>
    <w:rsid w:val="004D5B97"/>
    <w:pPr>
      <w:overflowPunct/>
      <w:autoSpaceDE/>
      <w:autoSpaceDN/>
      <w:adjustRightInd/>
      <w:ind w:firstLine="210"/>
      <w:textAlignment w:val="auto"/>
    </w:pPr>
    <w:rPr>
      <w:sz w:val="24"/>
      <w:szCs w:val="24"/>
    </w:rPr>
  </w:style>
  <w:style w:type="character" w:customStyle="1" w:styleId="2f">
    <w:name w:val="Красная строка 2 Знак"/>
    <w:link w:val="2e"/>
    <w:rsid w:val="004D5B97"/>
    <w:rPr>
      <w:sz w:val="24"/>
      <w:szCs w:val="24"/>
    </w:rPr>
  </w:style>
  <w:style w:type="paragraph" w:customStyle="1" w:styleId="102">
    <w:name w:val="Таблица_10"/>
    <w:basedOn w:val="a"/>
    <w:qFormat/>
    <w:rsid w:val="00EA2455"/>
    <w:pPr>
      <w:overflowPunct w:val="0"/>
      <w:autoSpaceDE w:val="0"/>
      <w:autoSpaceDN w:val="0"/>
      <w:adjustRightInd w:val="0"/>
      <w:ind w:firstLine="0"/>
      <w:textAlignment w:val="baseline"/>
    </w:pPr>
    <w:rPr>
      <w:sz w:val="20"/>
    </w:rPr>
  </w:style>
  <w:style w:type="character" w:customStyle="1" w:styleId="ConsPlusNormal0">
    <w:name w:val="ConsPlusNormal Знак"/>
    <w:link w:val="ConsPlusNormal"/>
    <w:locked/>
    <w:rsid w:val="004D5B97"/>
    <w:rPr>
      <w:rFonts w:ascii="Arial" w:hAnsi="Arial" w:cs="Arial"/>
      <w:lang w:val="ru-RU" w:eastAsia="ru-RU" w:bidi="ar-SA"/>
    </w:rPr>
  </w:style>
  <w:style w:type="character" w:customStyle="1" w:styleId="1f9">
    <w:name w:val="Основной текст1"/>
    <w:rsid w:val="004D5B97"/>
    <w:rPr>
      <w:rFonts w:ascii="Times New Roman" w:hAnsi="Times New Roman"/>
      <w:color w:val="000000"/>
      <w:spacing w:val="-10"/>
      <w:w w:val="100"/>
      <w:position w:val="0"/>
      <w:sz w:val="23"/>
      <w:u w:val="none"/>
      <w:lang w:val="ru-RU" w:eastAsia="ru-RU"/>
    </w:rPr>
  </w:style>
  <w:style w:type="character" w:customStyle="1" w:styleId="10pt">
    <w:name w:val="Основной текст + 10 pt"/>
    <w:aliases w:val="Интервал 0 pt10"/>
    <w:rsid w:val="004D5B97"/>
    <w:rPr>
      <w:rFonts w:ascii="Times New Roman" w:hAnsi="Times New Roman"/>
      <w:color w:val="000000"/>
      <w:spacing w:val="0"/>
      <w:w w:val="100"/>
      <w:position w:val="0"/>
      <w:sz w:val="20"/>
      <w:u w:val="none"/>
      <w:lang w:val="ru-RU" w:eastAsia="ru-RU"/>
    </w:rPr>
  </w:style>
  <w:style w:type="character" w:customStyle="1" w:styleId="afff9">
    <w:name w:val="Основной текст_"/>
    <w:link w:val="3a"/>
    <w:locked/>
    <w:rsid w:val="004D5B97"/>
    <w:rPr>
      <w:sz w:val="26"/>
      <w:shd w:val="clear" w:color="auto" w:fill="FFFFFF"/>
    </w:rPr>
  </w:style>
  <w:style w:type="paragraph" w:customStyle="1" w:styleId="1fa">
    <w:name w:val="Знак Знак Знак Знак1"/>
    <w:basedOn w:val="a"/>
    <w:rsid w:val="004D5B97"/>
    <w:pPr>
      <w:spacing w:after="160" w:line="240" w:lineRule="exact"/>
    </w:pPr>
    <w:rPr>
      <w:rFonts w:ascii="Verdana" w:hAnsi="Verdana"/>
      <w:sz w:val="20"/>
      <w:szCs w:val="20"/>
      <w:lang w:val="en-US" w:eastAsia="en-US"/>
    </w:rPr>
  </w:style>
  <w:style w:type="character" w:customStyle="1" w:styleId="apple-converted-space">
    <w:name w:val="apple-converted-space"/>
    <w:rsid w:val="004D5B97"/>
    <w:rPr>
      <w:rFonts w:cs="Times New Roman"/>
    </w:rPr>
  </w:style>
  <w:style w:type="paragraph" w:customStyle="1" w:styleId="p2">
    <w:name w:val="p2"/>
    <w:basedOn w:val="a"/>
    <w:rsid w:val="004D5B97"/>
    <w:pPr>
      <w:spacing w:before="100" w:beforeAutospacing="1" w:after="100" w:afterAutospacing="1"/>
    </w:pPr>
  </w:style>
  <w:style w:type="paragraph" w:customStyle="1" w:styleId="afffa">
    <w:name w:val="Знак Знак Знак Знак Знак Знак Знак Знак Знак Знак Знак Знак Знак Знак Знак Знак"/>
    <w:basedOn w:val="a"/>
    <w:rsid w:val="004D5B97"/>
    <w:pPr>
      <w:spacing w:after="160" w:line="240" w:lineRule="exact"/>
    </w:pPr>
    <w:rPr>
      <w:rFonts w:ascii="Verdana" w:hAnsi="Verdana"/>
      <w:sz w:val="20"/>
      <w:szCs w:val="20"/>
      <w:lang w:val="en-US" w:eastAsia="en-US"/>
    </w:rPr>
  </w:style>
  <w:style w:type="paragraph" w:customStyle="1" w:styleId="afffb">
    <w:name w:val="Знак Знак Знак Знак Знак Знак Знак Знак Знак Знак Знак Знак"/>
    <w:basedOn w:val="a"/>
    <w:rsid w:val="004D5B97"/>
    <w:pPr>
      <w:spacing w:after="160" w:line="240" w:lineRule="exact"/>
    </w:pPr>
    <w:rPr>
      <w:rFonts w:ascii="Verdana" w:hAnsi="Verdana"/>
      <w:lang w:val="en-US" w:eastAsia="en-US"/>
    </w:rPr>
  </w:style>
  <w:style w:type="character" w:customStyle="1" w:styleId="s2">
    <w:name w:val="s2"/>
    <w:rsid w:val="004D5B97"/>
    <w:rPr>
      <w:rFonts w:cs="Times New Roman"/>
    </w:rPr>
  </w:style>
  <w:style w:type="paragraph" w:styleId="afffc">
    <w:name w:val="Intense Quote"/>
    <w:basedOn w:val="a"/>
    <w:next w:val="a"/>
    <w:link w:val="2f0"/>
    <w:uiPriority w:val="99"/>
    <w:qFormat/>
    <w:rsid w:val="004D5B97"/>
    <w:pPr>
      <w:pBdr>
        <w:bottom w:val="single" w:sz="4" w:space="4" w:color="4F81BD"/>
      </w:pBdr>
      <w:spacing w:before="200" w:after="280"/>
      <w:ind w:left="936" w:right="936"/>
    </w:pPr>
    <w:rPr>
      <w:rFonts w:eastAsia="MS Mincho"/>
      <w:b/>
      <w:bCs/>
      <w:i/>
      <w:iCs/>
      <w:color w:val="4F81BD"/>
      <w:lang w:eastAsia="ja-JP"/>
    </w:rPr>
  </w:style>
  <w:style w:type="character" w:customStyle="1" w:styleId="1fb">
    <w:name w:val="Выделенная цитата Знак1"/>
    <w:rsid w:val="004D5B97"/>
    <w:rPr>
      <w:i/>
      <w:iCs/>
      <w:color w:val="5B9BD5"/>
      <w:sz w:val="24"/>
      <w:szCs w:val="24"/>
    </w:rPr>
  </w:style>
  <w:style w:type="character" w:customStyle="1" w:styleId="2f0">
    <w:name w:val="Выделенная цитата Знак2"/>
    <w:link w:val="afffc"/>
    <w:uiPriority w:val="99"/>
    <w:locked/>
    <w:rsid w:val="004D5B97"/>
    <w:rPr>
      <w:rFonts w:eastAsia="MS Mincho"/>
      <w:b/>
      <w:bCs/>
      <w:i/>
      <w:iCs/>
      <w:color w:val="4F81BD"/>
      <w:sz w:val="24"/>
      <w:szCs w:val="24"/>
      <w:lang w:eastAsia="ja-JP"/>
    </w:rPr>
  </w:style>
  <w:style w:type="character" w:customStyle="1" w:styleId="170">
    <w:name w:val="Знак Знак17"/>
    <w:rsid w:val="004D5B97"/>
    <w:rPr>
      <w:b/>
      <w:sz w:val="24"/>
    </w:rPr>
  </w:style>
  <w:style w:type="paragraph" w:customStyle="1" w:styleId="2f1">
    <w:name w:val="Без интервала2"/>
    <w:link w:val="afffd"/>
    <w:rsid w:val="004D5B97"/>
    <w:rPr>
      <w:rFonts w:ascii="Calibri" w:hAnsi="Calibri"/>
      <w:sz w:val="22"/>
      <w:szCs w:val="22"/>
      <w:lang w:eastAsia="en-US"/>
    </w:rPr>
  </w:style>
  <w:style w:type="character" w:customStyle="1" w:styleId="afffd">
    <w:name w:val="Без интервала Знак"/>
    <w:link w:val="2f1"/>
    <w:qFormat/>
    <w:locked/>
    <w:rsid w:val="004D5B97"/>
    <w:rPr>
      <w:rFonts w:ascii="Calibri" w:hAnsi="Calibri"/>
      <w:sz w:val="22"/>
      <w:szCs w:val="22"/>
      <w:lang w:eastAsia="en-US" w:bidi="ar-SA"/>
    </w:rPr>
  </w:style>
  <w:style w:type="character" w:customStyle="1" w:styleId="2f2">
    <w:name w:val="Знак Знак2"/>
    <w:rsid w:val="004D5B97"/>
    <w:rPr>
      <w:b/>
      <w:kern w:val="28"/>
      <w:sz w:val="24"/>
      <w:lang w:val="ru-RU" w:eastAsia="ru-RU"/>
    </w:rPr>
  </w:style>
  <w:style w:type="paragraph" w:customStyle="1" w:styleId="1fc">
    <w:name w:val="Знак Знак1 Знак Знак"/>
    <w:basedOn w:val="a"/>
    <w:rsid w:val="004D5B97"/>
    <w:pPr>
      <w:tabs>
        <w:tab w:val="num" w:pos="643"/>
      </w:tabs>
      <w:spacing w:after="160" w:line="240" w:lineRule="exact"/>
    </w:pPr>
    <w:rPr>
      <w:rFonts w:ascii="Verdana" w:hAnsi="Verdana" w:cs="Verdana"/>
      <w:sz w:val="20"/>
      <w:szCs w:val="20"/>
      <w:lang w:val="en-US" w:eastAsia="en-US"/>
    </w:rPr>
  </w:style>
  <w:style w:type="paragraph" w:customStyle="1" w:styleId="1fd">
    <w:name w:val="Знак Знак1 Знак"/>
    <w:basedOn w:val="a"/>
    <w:rsid w:val="004D5B97"/>
    <w:pPr>
      <w:spacing w:after="160" w:line="240" w:lineRule="exact"/>
    </w:pPr>
    <w:rPr>
      <w:rFonts w:ascii="Verdana" w:hAnsi="Verdana" w:cs="Arial"/>
      <w:sz w:val="20"/>
      <w:szCs w:val="20"/>
      <w:lang w:val="en-US" w:eastAsia="en-US"/>
    </w:rPr>
  </w:style>
  <w:style w:type="character" w:customStyle="1" w:styleId="3b">
    <w:name w:val="Знак Знак3"/>
    <w:rsid w:val="004D5B97"/>
    <w:rPr>
      <w:rFonts w:ascii="Times New Roman" w:hAnsi="Times New Roman" w:cs="Times New Roman"/>
      <w:b/>
      <w:sz w:val="24"/>
    </w:rPr>
  </w:style>
  <w:style w:type="character" w:customStyle="1" w:styleId="420">
    <w:name w:val="Знак Знак42"/>
    <w:rsid w:val="004D5B97"/>
    <w:rPr>
      <w:sz w:val="24"/>
    </w:rPr>
  </w:style>
  <w:style w:type="paragraph" w:customStyle="1" w:styleId="2f3">
    <w:name w:val="Абзац списка2"/>
    <w:basedOn w:val="a"/>
    <w:link w:val="afffe"/>
    <w:rsid w:val="004D5B97"/>
    <w:pPr>
      <w:ind w:left="720"/>
      <w:contextualSpacing/>
    </w:pPr>
    <w:rPr>
      <w:szCs w:val="20"/>
    </w:rPr>
  </w:style>
  <w:style w:type="character" w:customStyle="1" w:styleId="afffe">
    <w:name w:val="Абзац списка Знак"/>
    <w:aliases w:val="ТЗ список Знак,Bullet List Знак,FooterText Знак,numbered Знак,it_List1 Знак"/>
    <w:link w:val="2f3"/>
    <w:locked/>
    <w:rsid w:val="004D5B97"/>
    <w:rPr>
      <w:sz w:val="24"/>
    </w:rPr>
  </w:style>
  <w:style w:type="paragraph" w:customStyle="1" w:styleId="411">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4D5B97"/>
    <w:pPr>
      <w:spacing w:after="160" w:line="240" w:lineRule="exact"/>
    </w:pPr>
    <w:rPr>
      <w:sz w:val="28"/>
      <w:szCs w:val="20"/>
      <w:lang w:val="en-US" w:eastAsia="en-US"/>
    </w:rPr>
  </w:style>
  <w:style w:type="paragraph" w:customStyle="1" w:styleId="76">
    <w:name w:val="Знак Знак7"/>
    <w:basedOn w:val="a"/>
    <w:autoRedefine/>
    <w:rsid w:val="004D5B97"/>
    <w:pPr>
      <w:spacing w:after="160" w:line="240" w:lineRule="exact"/>
    </w:pPr>
    <w:rPr>
      <w:sz w:val="28"/>
      <w:szCs w:val="20"/>
      <w:lang w:val="en-US" w:eastAsia="en-US"/>
    </w:rPr>
  </w:style>
  <w:style w:type="character" w:customStyle="1" w:styleId="62">
    <w:name w:val="Знак Знак6"/>
    <w:rsid w:val="004D5B97"/>
    <w:rPr>
      <w:sz w:val="24"/>
      <w:lang w:val="ru-RU" w:eastAsia="ru-RU"/>
    </w:rPr>
  </w:style>
  <w:style w:type="paragraph" w:customStyle="1" w:styleId="120">
    <w:name w:val="Знак1 Знак Знак Знак Знак Знак2"/>
    <w:basedOn w:val="a"/>
    <w:rsid w:val="004D5B97"/>
    <w:pPr>
      <w:spacing w:after="160" w:line="240" w:lineRule="exact"/>
    </w:pPr>
    <w:rPr>
      <w:rFonts w:ascii="Verdana" w:hAnsi="Verdana"/>
      <w:sz w:val="20"/>
      <w:szCs w:val="20"/>
      <w:lang w:val="en-US" w:eastAsia="en-US"/>
    </w:rPr>
  </w:style>
  <w:style w:type="paragraph" w:customStyle="1" w:styleId="2f4">
    <w:name w:val="Знак Знак Знак Знак Знак2"/>
    <w:basedOn w:val="a"/>
    <w:autoRedefine/>
    <w:rsid w:val="004D5B97"/>
    <w:pPr>
      <w:spacing w:after="160" w:line="240" w:lineRule="exact"/>
    </w:pPr>
    <w:rPr>
      <w:sz w:val="28"/>
      <w:szCs w:val="20"/>
      <w:lang w:val="en-US" w:eastAsia="en-US"/>
    </w:rPr>
  </w:style>
  <w:style w:type="paragraph" w:customStyle="1" w:styleId="12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4D5B97"/>
    <w:pPr>
      <w:spacing w:after="160" w:line="240" w:lineRule="exact"/>
    </w:pPr>
    <w:rPr>
      <w:rFonts w:ascii="Verdana" w:hAnsi="Verdana" w:cs="Arial"/>
      <w:sz w:val="20"/>
      <w:szCs w:val="20"/>
      <w:lang w:val="en-US" w:eastAsia="en-US"/>
    </w:rPr>
  </w:style>
  <w:style w:type="paragraph" w:customStyle="1" w:styleId="122">
    <w:name w:val="Знак1 Знак Знак Знак Знак Знак Знак2"/>
    <w:basedOn w:val="a"/>
    <w:rsid w:val="004D5B97"/>
    <w:pPr>
      <w:spacing w:after="160" w:line="240" w:lineRule="exact"/>
    </w:pPr>
    <w:rPr>
      <w:rFonts w:ascii="Verdana" w:hAnsi="Verdana" w:cs="Arial"/>
      <w:sz w:val="20"/>
      <w:szCs w:val="20"/>
      <w:lang w:val="en-US" w:eastAsia="en-US"/>
    </w:rPr>
  </w:style>
  <w:style w:type="paragraph" w:customStyle="1" w:styleId="3c">
    <w:name w:val="Знак Знак Знак3"/>
    <w:basedOn w:val="a"/>
    <w:autoRedefine/>
    <w:rsid w:val="004D5B97"/>
    <w:pPr>
      <w:spacing w:after="160" w:line="240" w:lineRule="exact"/>
    </w:pPr>
    <w:rPr>
      <w:sz w:val="28"/>
      <w:szCs w:val="20"/>
      <w:lang w:val="en-US" w:eastAsia="en-US"/>
    </w:rPr>
  </w:style>
  <w:style w:type="paragraph" w:customStyle="1" w:styleId="123">
    <w:name w:val="Знак1 Знак Знак Знак Знак Знак Знак Знак Знак Знак2"/>
    <w:basedOn w:val="a"/>
    <w:rsid w:val="004D5B97"/>
    <w:pPr>
      <w:spacing w:after="160" w:line="240" w:lineRule="exact"/>
    </w:pPr>
    <w:rPr>
      <w:rFonts w:ascii="Verdana" w:hAnsi="Verdana" w:cs="Arial"/>
      <w:sz w:val="20"/>
      <w:szCs w:val="20"/>
      <w:lang w:val="en-US" w:eastAsia="en-US"/>
    </w:rPr>
  </w:style>
  <w:style w:type="paragraph" w:customStyle="1" w:styleId="171">
    <w:name w:val="Знак17"/>
    <w:basedOn w:val="a"/>
    <w:rsid w:val="004D5B97"/>
    <w:pPr>
      <w:spacing w:after="160" w:line="240" w:lineRule="exact"/>
    </w:pPr>
    <w:rPr>
      <w:rFonts w:ascii="Verdana" w:hAnsi="Verdana" w:cs="Arial"/>
      <w:sz w:val="20"/>
      <w:szCs w:val="20"/>
      <w:lang w:val="en-US" w:eastAsia="en-US"/>
    </w:rPr>
  </w:style>
  <w:style w:type="paragraph" w:customStyle="1" w:styleId="124">
    <w:name w:val="Знак Знак1 Знак Знак Знак2"/>
    <w:basedOn w:val="a"/>
    <w:rsid w:val="004D5B97"/>
    <w:pPr>
      <w:tabs>
        <w:tab w:val="num" w:pos="360"/>
      </w:tabs>
      <w:spacing w:before="100" w:beforeAutospacing="1" w:after="100" w:afterAutospacing="1" w:line="240" w:lineRule="exact"/>
    </w:pPr>
    <w:rPr>
      <w:rFonts w:ascii="Verdana" w:hAnsi="Verdana" w:cs="Verdana"/>
      <w:sz w:val="20"/>
      <w:szCs w:val="20"/>
      <w:lang w:val="en-US" w:eastAsia="en-US"/>
    </w:rPr>
  </w:style>
  <w:style w:type="paragraph" w:customStyle="1" w:styleId="125">
    <w:name w:val="Знак1 Знак Знак Знак Знак Знак Знак Знак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1fe">
    <w:name w:val="Выделенная цитата1"/>
    <w:basedOn w:val="a"/>
    <w:next w:val="a"/>
    <w:rsid w:val="004D5B97"/>
    <w:pPr>
      <w:pBdr>
        <w:bottom w:val="single" w:sz="4" w:space="4" w:color="4F81BD"/>
      </w:pBdr>
      <w:spacing w:before="200" w:after="280"/>
      <w:ind w:left="936" w:right="936"/>
    </w:pPr>
    <w:rPr>
      <w:rFonts w:eastAsia="MS Mincho"/>
      <w:b/>
      <w:bCs/>
      <w:i/>
      <w:iCs/>
      <w:color w:val="4F81BD"/>
      <w:lang w:eastAsia="ja-JP"/>
    </w:rPr>
  </w:style>
  <w:style w:type="paragraph" w:customStyle="1" w:styleId="11Char2">
    <w:name w:val="Знак1 Знак Знак Знак Знак Знак Знак Знак Знак1 Char2"/>
    <w:basedOn w:val="a"/>
    <w:rsid w:val="004D5B97"/>
    <w:pPr>
      <w:spacing w:after="160" w:line="240" w:lineRule="exact"/>
    </w:pPr>
    <w:rPr>
      <w:rFonts w:ascii="Verdana" w:hAnsi="Verdana"/>
      <w:sz w:val="20"/>
      <w:szCs w:val="20"/>
      <w:lang w:val="en-US" w:eastAsia="en-US"/>
    </w:rPr>
  </w:style>
  <w:style w:type="paragraph" w:customStyle="1" w:styleId="12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2f5">
    <w:name w:val="Знак Знак Знак Знак2"/>
    <w:basedOn w:val="a"/>
    <w:autoRedefine/>
    <w:rsid w:val="004D5B97"/>
    <w:pPr>
      <w:spacing w:after="160" w:line="240" w:lineRule="exact"/>
    </w:pPr>
    <w:rPr>
      <w:sz w:val="28"/>
      <w:szCs w:val="20"/>
      <w:lang w:val="en-US" w:eastAsia="en-US"/>
    </w:rPr>
  </w:style>
  <w:style w:type="paragraph" w:customStyle="1" w:styleId="127">
    <w:name w:val="Знак Знак Знак Знак Знак Знак1 Знак Знак Знак Знак Знак Знак Знак Знак Знак Знак Знак Знак Знак Знак Знак Знак Знак Знак Знак2"/>
    <w:basedOn w:val="a"/>
    <w:rsid w:val="004D5B97"/>
    <w:pPr>
      <w:spacing w:after="160" w:line="240" w:lineRule="exact"/>
    </w:pPr>
    <w:rPr>
      <w:rFonts w:ascii="Verdana" w:hAnsi="Verdana" w:cs="Arial"/>
      <w:sz w:val="20"/>
      <w:szCs w:val="20"/>
      <w:lang w:val="en-US" w:eastAsia="en-US"/>
    </w:rPr>
  </w:style>
  <w:style w:type="character" w:customStyle="1" w:styleId="103">
    <w:name w:val="Знак Знак10"/>
    <w:rsid w:val="004D5B97"/>
    <w:rPr>
      <w:rFonts w:ascii="Courier New" w:hAnsi="Courier New"/>
      <w:b/>
      <w:i/>
      <w:sz w:val="28"/>
      <w:lang w:val="ru-RU" w:eastAsia="ru-RU"/>
    </w:rPr>
  </w:style>
  <w:style w:type="paragraph" w:customStyle="1" w:styleId="212">
    <w:name w:val="Знак Знак2 Знак Знак Знак Знак1"/>
    <w:basedOn w:val="a"/>
    <w:rsid w:val="004D5B97"/>
    <w:pPr>
      <w:spacing w:after="160" w:line="240" w:lineRule="exact"/>
    </w:pPr>
    <w:rPr>
      <w:rFonts w:ascii="Verdana" w:hAnsi="Verdana"/>
      <w:sz w:val="20"/>
      <w:szCs w:val="20"/>
      <w:lang w:val="en-US" w:eastAsia="en-US"/>
    </w:rPr>
  </w:style>
  <w:style w:type="paragraph" w:customStyle="1" w:styleId="1ff">
    <w:name w:val="Знак Знак Знак Знак Знак Знак Знак Знак1"/>
    <w:basedOn w:val="a"/>
    <w:rsid w:val="004D5B97"/>
    <w:pPr>
      <w:spacing w:before="100" w:beforeAutospacing="1" w:after="100" w:afterAutospacing="1"/>
    </w:pPr>
    <w:rPr>
      <w:rFonts w:ascii="Tahoma" w:hAnsi="Tahoma"/>
      <w:sz w:val="20"/>
      <w:szCs w:val="20"/>
      <w:lang w:val="en-US" w:eastAsia="en-US"/>
    </w:rPr>
  </w:style>
  <w:style w:type="paragraph" w:customStyle="1" w:styleId="412">
    <w:name w:val="Знак Знак4 Знак Знак Знак Знак Знак Знак Знак Знак Знак Знак Знак Знак Знак Знак Знак Знак Знак Знак Знак1"/>
    <w:basedOn w:val="a"/>
    <w:autoRedefine/>
    <w:rsid w:val="004D5B97"/>
    <w:pPr>
      <w:spacing w:after="160" w:line="240" w:lineRule="exact"/>
    </w:pPr>
    <w:rPr>
      <w:sz w:val="28"/>
      <w:szCs w:val="20"/>
      <w:lang w:val="en-US" w:eastAsia="en-US"/>
    </w:rPr>
  </w:style>
  <w:style w:type="paragraph" w:customStyle="1" w:styleId="413">
    <w:name w:val="Знак Знак4 Знак Знак Знак Знак Знак Знак Знак Знак Знак Знак Знак Знак Знак Знак Знак Знак Знак Знак Знак Знак Знак1"/>
    <w:basedOn w:val="a"/>
    <w:autoRedefine/>
    <w:rsid w:val="004D5B97"/>
    <w:pPr>
      <w:spacing w:after="160" w:line="240" w:lineRule="exact"/>
    </w:pPr>
    <w:rPr>
      <w:sz w:val="28"/>
      <w:szCs w:val="20"/>
      <w:lang w:val="en-US" w:eastAsia="en-US"/>
    </w:rPr>
  </w:style>
  <w:style w:type="paragraph" w:customStyle="1" w:styleId="510">
    <w:name w:val="Знак Знак5 Знак Знак Знак Знак Знак Знак Знак Знак Знак Знак1"/>
    <w:basedOn w:val="a"/>
    <w:autoRedefine/>
    <w:rsid w:val="004D5B97"/>
    <w:pPr>
      <w:spacing w:after="160" w:line="240" w:lineRule="exact"/>
    </w:pPr>
    <w:rPr>
      <w:sz w:val="28"/>
      <w:szCs w:val="20"/>
      <w:lang w:val="en-US" w:eastAsia="en-US"/>
    </w:rPr>
  </w:style>
  <w:style w:type="character" w:customStyle="1" w:styleId="511">
    <w:name w:val="Знак Знак51"/>
    <w:rsid w:val="004D5B97"/>
    <w:rPr>
      <w:rFonts w:eastAsia="Times New Roman"/>
      <w:sz w:val="24"/>
    </w:rPr>
  </w:style>
  <w:style w:type="character" w:customStyle="1" w:styleId="82">
    <w:name w:val="Знак Знак8"/>
    <w:rsid w:val="004D5B97"/>
    <w:rPr>
      <w:rFonts w:eastAsia="Times New Roman"/>
      <w:sz w:val="24"/>
    </w:rPr>
  </w:style>
  <w:style w:type="paragraph" w:customStyle="1" w:styleId="710">
    <w:name w:val="Знак7 Знак Знак Знак Знак1"/>
    <w:basedOn w:val="a"/>
    <w:autoRedefine/>
    <w:rsid w:val="004D5B97"/>
    <w:pPr>
      <w:spacing w:after="160" w:line="240" w:lineRule="exact"/>
    </w:pPr>
    <w:rPr>
      <w:sz w:val="28"/>
      <w:szCs w:val="20"/>
      <w:lang w:val="en-US" w:eastAsia="en-US"/>
    </w:rPr>
  </w:style>
  <w:style w:type="paragraph" w:customStyle="1" w:styleId="1ff0">
    <w:name w:val="Знак Знак Знак Знак Знак Знак Знак Знак Знак Знак Знак Знак Знак Знак Знак Знак Знак1"/>
    <w:basedOn w:val="a"/>
    <w:autoRedefine/>
    <w:rsid w:val="004D5B97"/>
    <w:pPr>
      <w:spacing w:after="160" w:line="240" w:lineRule="exact"/>
    </w:pPr>
    <w:rPr>
      <w:sz w:val="28"/>
      <w:szCs w:val="20"/>
      <w:lang w:val="en-US" w:eastAsia="en-US"/>
    </w:rPr>
  </w:style>
  <w:style w:type="paragraph" w:customStyle="1" w:styleId="2f6">
    <w:name w:val="Знак Знак Знак Знак Знак Знак2"/>
    <w:basedOn w:val="a"/>
    <w:rsid w:val="004D5B97"/>
    <w:pPr>
      <w:spacing w:after="160" w:line="240" w:lineRule="exact"/>
    </w:pPr>
    <w:rPr>
      <w:rFonts w:ascii="Verdana" w:hAnsi="Verdana"/>
      <w:sz w:val="20"/>
      <w:szCs w:val="20"/>
      <w:lang w:val="en-US" w:eastAsia="en-US"/>
    </w:rPr>
  </w:style>
  <w:style w:type="paragraph" w:customStyle="1" w:styleId="711">
    <w:name w:val="Знак71"/>
    <w:basedOn w:val="a"/>
    <w:autoRedefine/>
    <w:rsid w:val="004D5B97"/>
    <w:pPr>
      <w:spacing w:after="160" w:line="240" w:lineRule="exact"/>
    </w:pPr>
    <w:rPr>
      <w:sz w:val="28"/>
      <w:szCs w:val="20"/>
      <w:lang w:val="en-US" w:eastAsia="en-US"/>
    </w:rPr>
  </w:style>
  <w:style w:type="paragraph" w:customStyle="1" w:styleId="712">
    <w:name w:val="Знак7 Знак Знак Знак Знак Знак Знак1"/>
    <w:basedOn w:val="a"/>
    <w:autoRedefine/>
    <w:rsid w:val="004D5B97"/>
    <w:pPr>
      <w:spacing w:line="240" w:lineRule="exact"/>
      <w:jc w:val="center"/>
    </w:pPr>
    <w:rPr>
      <w:b/>
      <w:lang w:eastAsia="en-US"/>
    </w:rPr>
  </w:style>
  <w:style w:type="paragraph" w:customStyle="1" w:styleId="512">
    <w:name w:val="Знак Знак5 Знак Знак Знак Знак Знак Знак Знак Знак Знак Знак Знак Знак Знак Знак Знак Знак1"/>
    <w:basedOn w:val="a"/>
    <w:autoRedefine/>
    <w:rsid w:val="004D5B97"/>
    <w:pPr>
      <w:spacing w:after="160" w:line="240" w:lineRule="exact"/>
    </w:pPr>
    <w:rPr>
      <w:sz w:val="28"/>
      <w:szCs w:val="20"/>
      <w:lang w:val="en-US" w:eastAsia="en-US"/>
    </w:rPr>
  </w:style>
  <w:style w:type="paragraph" w:customStyle="1" w:styleId="713">
    <w:name w:val="Знак7 Знак Знак1"/>
    <w:basedOn w:val="a"/>
    <w:autoRedefine/>
    <w:rsid w:val="004D5B97"/>
    <w:pPr>
      <w:spacing w:after="160" w:line="240" w:lineRule="exact"/>
    </w:pPr>
    <w:rPr>
      <w:sz w:val="28"/>
      <w:szCs w:val="20"/>
      <w:lang w:val="en-US" w:eastAsia="en-US"/>
    </w:rPr>
  </w:style>
  <w:style w:type="paragraph" w:customStyle="1" w:styleId="11a">
    <w:name w:val="Знак Знак Знак11"/>
    <w:basedOn w:val="a"/>
    <w:autoRedefine/>
    <w:rsid w:val="004D5B97"/>
    <w:pPr>
      <w:spacing w:after="160" w:line="240" w:lineRule="exact"/>
    </w:pPr>
    <w:rPr>
      <w:sz w:val="28"/>
      <w:szCs w:val="20"/>
      <w:lang w:val="en-US" w:eastAsia="en-US"/>
    </w:rPr>
  </w:style>
  <w:style w:type="paragraph" w:customStyle="1" w:styleId="11b">
    <w:name w:val="Знак1 Знак Знак1"/>
    <w:basedOn w:val="a"/>
    <w:rsid w:val="004D5B97"/>
    <w:pPr>
      <w:spacing w:before="100" w:beforeAutospacing="1" w:after="100" w:afterAutospacing="1"/>
    </w:pPr>
    <w:rPr>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1"/>
    <w:basedOn w:val="a"/>
    <w:rsid w:val="004D5B97"/>
    <w:pPr>
      <w:spacing w:after="160" w:line="240" w:lineRule="exact"/>
    </w:pPr>
    <w:rPr>
      <w:rFonts w:ascii="Verdana" w:hAnsi="Verdana"/>
      <w:sz w:val="20"/>
      <w:szCs w:val="20"/>
      <w:lang w:val="en-US" w:eastAsia="en-US"/>
    </w:rPr>
  </w:style>
  <w:style w:type="paragraph" w:customStyle="1" w:styleId="1ff2">
    <w:name w:val="Знак Знак Знак1 Знак Знак Знак Знак Знак Знак Знак Знак Знак Знак Знак Знак Знак"/>
    <w:basedOn w:val="a"/>
    <w:rsid w:val="004D5B97"/>
    <w:pPr>
      <w:spacing w:after="160" w:line="240" w:lineRule="exact"/>
    </w:pPr>
    <w:rPr>
      <w:rFonts w:ascii="Verdana" w:hAnsi="Verdana" w:cs="Verdana"/>
      <w:sz w:val="20"/>
      <w:szCs w:val="20"/>
      <w:lang w:val="en-US" w:eastAsia="en-US"/>
    </w:rPr>
  </w:style>
  <w:style w:type="paragraph" w:customStyle="1" w:styleId="48">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character" w:customStyle="1" w:styleId="250">
    <w:name w:val="Знак Знак25"/>
    <w:rsid w:val="004D5B97"/>
    <w:rPr>
      <w:b/>
      <w:kern w:val="28"/>
      <w:sz w:val="24"/>
    </w:rPr>
  </w:style>
  <w:style w:type="character" w:customStyle="1" w:styleId="240">
    <w:name w:val="Знак Знак24"/>
    <w:rsid w:val="004D5B97"/>
    <w:rPr>
      <w:b/>
      <w:sz w:val="24"/>
    </w:rPr>
  </w:style>
  <w:style w:type="character" w:customStyle="1" w:styleId="230">
    <w:name w:val="Знак Знак23"/>
    <w:rsid w:val="004D5B97"/>
    <w:rPr>
      <w:b/>
      <w:sz w:val="24"/>
    </w:rPr>
  </w:style>
  <w:style w:type="character" w:customStyle="1" w:styleId="222">
    <w:name w:val="Знак Знак22"/>
    <w:rsid w:val="004D5B97"/>
    <w:rPr>
      <w:sz w:val="24"/>
      <w:u w:val="single"/>
    </w:rPr>
  </w:style>
  <w:style w:type="character" w:customStyle="1" w:styleId="160">
    <w:name w:val="Знак Знак16"/>
    <w:rsid w:val="004D5B97"/>
    <w:rPr>
      <w:sz w:val="24"/>
    </w:rPr>
  </w:style>
  <w:style w:type="character" w:customStyle="1" w:styleId="150">
    <w:name w:val="Знак Знак15"/>
    <w:rsid w:val="004D5B97"/>
    <w:rPr>
      <w:sz w:val="24"/>
    </w:rPr>
  </w:style>
  <w:style w:type="character" w:customStyle="1" w:styleId="140">
    <w:name w:val="Знак Знак14"/>
    <w:rsid w:val="004D5B97"/>
    <w:rPr>
      <w:sz w:val="24"/>
    </w:rPr>
  </w:style>
  <w:style w:type="character" w:customStyle="1" w:styleId="130">
    <w:name w:val="Знак Знак13"/>
    <w:rsid w:val="004D5B97"/>
    <w:rPr>
      <w:rFonts w:ascii="Arial" w:hAnsi="Arial"/>
      <w:sz w:val="24"/>
    </w:rPr>
  </w:style>
  <w:style w:type="character" w:customStyle="1" w:styleId="128">
    <w:name w:val="Знак Знак12"/>
    <w:rsid w:val="004D5B97"/>
    <w:rPr>
      <w:sz w:val="24"/>
    </w:rPr>
  </w:style>
  <w:style w:type="character" w:customStyle="1" w:styleId="1110">
    <w:name w:val="Знак Знак111"/>
    <w:rsid w:val="004D5B97"/>
    <w:rPr>
      <w:rFonts w:ascii="Tahoma" w:hAnsi="Tahoma"/>
      <w:sz w:val="16"/>
    </w:rPr>
  </w:style>
  <w:style w:type="character" w:customStyle="1" w:styleId="92">
    <w:name w:val="Знак Знак9"/>
    <w:rsid w:val="004D5B97"/>
    <w:rPr>
      <w:rFonts w:ascii="Courier New" w:hAnsi="Courier New"/>
    </w:rPr>
  </w:style>
  <w:style w:type="character" w:customStyle="1" w:styleId="180">
    <w:name w:val="Знак Знак18"/>
    <w:semiHidden/>
    <w:rsid w:val="004D5B97"/>
    <w:rPr>
      <w:b/>
      <w:sz w:val="24"/>
    </w:rPr>
  </w:style>
  <w:style w:type="paragraph" w:customStyle="1" w:styleId="1ff3">
    <w:name w:val="Знак Знак Знак Знак Знак Знак Знак Знак Знак Знак Знак Знак Знак Знак Знак Знак Знак Знак Знак Знак Знак Знак1"/>
    <w:basedOn w:val="a"/>
    <w:rsid w:val="004D5B97"/>
    <w:pPr>
      <w:spacing w:after="160" w:line="240" w:lineRule="exact"/>
    </w:pPr>
    <w:rPr>
      <w:rFonts w:ascii="Verdana" w:hAnsi="Verdana" w:cs="Arial"/>
      <w:sz w:val="20"/>
      <w:szCs w:val="20"/>
      <w:lang w:val="en-US" w:eastAsia="en-US"/>
    </w:rPr>
  </w:style>
  <w:style w:type="paragraph" w:customStyle="1" w:styleId="1ff4">
    <w:name w:val="Заголовок оглавления1"/>
    <w:basedOn w:val="1"/>
    <w:next w:val="a"/>
    <w:rsid w:val="004D5B97"/>
    <w:pPr>
      <w:keepLines/>
      <w:overflowPunct/>
      <w:autoSpaceDE/>
      <w:autoSpaceDN/>
      <w:adjustRightInd/>
      <w:spacing w:before="480" w:line="276" w:lineRule="auto"/>
      <w:jc w:val="left"/>
      <w:textAlignment w:val="auto"/>
      <w:outlineLvl w:val="9"/>
    </w:pPr>
    <w:rPr>
      <w:rFonts w:ascii="Cambria" w:eastAsia="MS Mincho" w:hAnsi="Cambria" w:cs="Courier New"/>
      <w:color w:val="365F91"/>
      <w:sz w:val="28"/>
      <w:szCs w:val="28"/>
    </w:rPr>
  </w:style>
  <w:style w:type="paragraph" w:customStyle="1" w:styleId="11c">
    <w:name w:val="Знак1 Знак Знак Знак1"/>
    <w:basedOn w:val="a"/>
    <w:autoRedefine/>
    <w:rsid w:val="004D5B97"/>
    <w:pPr>
      <w:spacing w:after="160" w:line="240" w:lineRule="exact"/>
    </w:pPr>
    <w:rPr>
      <w:sz w:val="28"/>
      <w:szCs w:val="20"/>
      <w:lang w:val="en-US" w:eastAsia="en-US"/>
    </w:rPr>
  </w:style>
  <w:style w:type="character" w:customStyle="1" w:styleId="FontStyle14">
    <w:name w:val="Font Style14"/>
    <w:rsid w:val="004D5B97"/>
    <w:rPr>
      <w:rFonts w:ascii="Times New Roman" w:hAnsi="Times New Roman"/>
      <w:sz w:val="20"/>
    </w:rPr>
  </w:style>
  <w:style w:type="paragraph" w:customStyle="1" w:styleId="129">
    <w:name w:val="Знак1 Знак Знак Знак2"/>
    <w:basedOn w:val="a"/>
    <w:autoRedefine/>
    <w:rsid w:val="004D5B97"/>
    <w:pPr>
      <w:spacing w:after="160" w:line="240" w:lineRule="exact"/>
    </w:pPr>
    <w:rPr>
      <w:sz w:val="28"/>
      <w:szCs w:val="20"/>
      <w:lang w:val="en-US" w:eastAsia="en-US"/>
    </w:rPr>
  </w:style>
  <w:style w:type="character" w:customStyle="1" w:styleId="610">
    <w:name w:val="Знак Знак61"/>
    <w:locked/>
    <w:rsid w:val="004D5B97"/>
    <w:rPr>
      <w:rFonts w:ascii="Arial" w:hAnsi="Arial"/>
      <w:b/>
      <w:i/>
      <w:kern w:val="1"/>
      <w:sz w:val="28"/>
    </w:rPr>
  </w:style>
  <w:style w:type="character" w:customStyle="1" w:styleId="520">
    <w:name w:val="Знак Знак52"/>
    <w:locked/>
    <w:rsid w:val="004D5B97"/>
    <w:rPr>
      <w:rFonts w:ascii="Tahoma" w:hAnsi="Tahoma"/>
      <w:kern w:val="1"/>
      <w:sz w:val="16"/>
    </w:rPr>
  </w:style>
  <w:style w:type="character" w:customStyle="1" w:styleId="430">
    <w:name w:val="Знак Знак43"/>
    <w:rsid w:val="004D5B97"/>
    <w:rPr>
      <w:rFonts w:ascii="Times New Roman" w:hAnsi="Times New Roman"/>
      <w:sz w:val="24"/>
    </w:rPr>
  </w:style>
  <w:style w:type="paragraph" w:customStyle="1" w:styleId="3d">
    <w:name w:val="Знак Знак Знак Знак3"/>
    <w:basedOn w:val="a"/>
    <w:rsid w:val="004D5B97"/>
    <w:pPr>
      <w:spacing w:after="160" w:line="240" w:lineRule="exact"/>
    </w:pPr>
    <w:rPr>
      <w:rFonts w:ascii="Verdana" w:hAnsi="Verdana"/>
      <w:sz w:val="20"/>
      <w:szCs w:val="20"/>
      <w:lang w:val="en-US" w:eastAsia="en-US"/>
    </w:rPr>
  </w:style>
  <w:style w:type="character" w:customStyle="1" w:styleId="714">
    <w:name w:val="Знак Знак71"/>
    <w:rsid w:val="004D5B97"/>
    <w:rPr>
      <w:rFonts w:ascii="Cambria" w:hAnsi="Cambria"/>
      <w:b/>
      <w:kern w:val="32"/>
      <w:sz w:val="32"/>
      <w:lang w:eastAsia="en-US"/>
    </w:rPr>
  </w:style>
  <w:style w:type="paragraph" w:customStyle="1" w:styleId="213">
    <w:name w:val="Знак21"/>
    <w:basedOn w:val="a"/>
    <w:rsid w:val="004D5B97"/>
    <w:pPr>
      <w:spacing w:after="160" w:line="240" w:lineRule="exact"/>
    </w:pPr>
    <w:rPr>
      <w:rFonts w:ascii="Verdana" w:hAnsi="Verdana"/>
      <w:lang w:val="en-US" w:eastAsia="en-US"/>
    </w:rPr>
  </w:style>
  <w:style w:type="character" w:customStyle="1" w:styleId="214">
    <w:name w:val="Знак Знак21"/>
    <w:rsid w:val="004D5B97"/>
    <w:rPr>
      <w:rFonts w:ascii="Times New Roman" w:hAnsi="Times New Roman"/>
      <w:b/>
      <w:sz w:val="28"/>
      <w:lang w:val="en-US"/>
    </w:rPr>
  </w:style>
  <w:style w:type="character" w:customStyle="1" w:styleId="190">
    <w:name w:val="Знак Знак19"/>
    <w:rsid w:val="004D5B97"/>
    <w:rPr>
      <w:rFonts w:ascii="Times New Roman" w:hAnsi="Times New Roman"/>
      <w:kern w:val="1"/>
      <w:sz w:val="24"/>
      <w:lang w:eastAsia="en-US"/>
    </w:rPr>
  </w:style>
  <w:style w:type="paragraph" w:customStyle="1" w:styleId="1ff5">
    <w:name w:val="Знак Знак Знак Знак Знак Знак Знак Знак Знак Знак Знак Знак1"/>
    <w:basedOn w:val="a"/>
    <w:rsid w:val="004D5B97"/>
    <w:pPr>
      <w:spacing w:after="160" w:line="240" w:lineRule="exact"/>
    </w:pPr>
    <w:rPr>
      <w:rFonts w:ascii="Verdana" w:hAnsi="Verdana"/>
      <w:lang w:val="en-US" w:eastAsia="en-US"/>
    </w:rPr>
  </w:style>
  <w:style w:type="paragraph" w:customStyle="1" w:styleId="49">
    <w:name w:val="Знак Знак Знак4"/>
    <w:basedOn w:val="a"/>
    <w:rsid w:val="004D5B97"/>
    <w:pPr>
      <w:spacing w:after="160" w:line="240" w:lineRule="exact"/>
    </w:pPr>
    <w:rPr>
      <w:rFonts w:ascii="Verdana" w:hAnsi="Verdana"/>
      <w:sz w:val="20"/>
      <w:szCs w:val="20"/>
      <w:lang w:val="en-US" w:eastAsia="en-US"/>
    </w:rPr>
  </w:style>
  <w:style w:type="paragraph" w:customStyle="1" w:styleId="western">
    <w:name w:val="western"/>
    <w:basedOn w:val="a"/>
    <w:rsid w:val="004D5B97"/>
    <w:pPr>
      <w:spacing w:before="100" w:beforeAutospacing="1" w:after="100" w:afterAutospacing="1"/>
    </w:pPr>
  </w:style>
  <w:style w:type="character" w:styleId="affff">
    <w:name w:val="annotation reference"/>
    <w:uiPriority w:val="99"/>
    <w:unhideWhenUsed/>
    <w:qFormat/>
    <w:rsid w:val="004D5B97"/>
    <w:rPr>
      <w:sz w:val="16"/>
      <w:szCs w:val="16"/>
    </w:rPr>
  </w:style>
  <w:style w:type="numbering" w:customStyle="1" w:styleId="11d">
    <w:name w:val="Нет списка11"/>
    <w:next w:val="a2"/>
    <w:uiPriority w:val="99"/>
    <w:semiHidden/>
    <w:rsid w:val="004D5B97"/>
  </w:style>
  <w:style w:type="paragraph" w:customStyle="1" w:styleId="421">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131">
    <w:name w:val="Знак1 Знак Знак Знак Знак Знак3"/>
    <w:basedOn w:val="a"/>
    <w:rsid w:val="004D5B97"/>
    <w:pPr>
      <w:spacing w:after="160" w:line="240" w:lineRule="exact"/>
    </w:pPr>
    <w:rPr>
      <w:rFonts w:ascii="Verdana" w:hAnsi="Verdana"/>
      <w:sz w:val="20"/>
      <w:szCs w:val="20"/>
      <w:lang w:val="en-US" w:eastAsia="en-US"/>
    </w:rPr>
  </w:style>
  <w:style w:type="paragraph" w:customStyle="1" w:styleId="231">
    <w:name w:val="Основной текст 23"/>
    <w:basedOn w:val="a"/>
    <w:rsid w:val="004D5B97"/>
    <w:pPr>
      <w:overflowPunct w:val="0"/>
      <w:autoSpaceDE w:val="0"/>
      <w:autoSpaceDN w:val="0"/>
      <w:adjustRightInd w:val="0"/>
      <w:jc w:val="center"/>
      <w:textAlignment w:val="baseline"/>
    </w:pPr>
    <w:rPr>
      <w:sz w:val="28"/>
      <w:szCs w:val="20"/>
      <w:lang w:eastAsia="en-US"/>
    </w:rPr>
  </w:style>
  <w:style w:type="paragraph" w:customStyle="1" w:styleId="232">
    <w:name w:val="Основной текст с отступом 23"/>
    <w:basedOn w:val="a"/>
    <w:rsid w:val="004D5B97"/>
    <w:pPr>
      <w:overflowPunct w:val="0"/>
      <w:autoSpaceDE w:val="0"/>
      <w:autoSpaceDN w:val="0"/>
      <w:adjustRightInd w:val="0"/>
      <w:ind w:left="213"/>
      <w:textAlignment w:val="baseline"/>
    </w:pPr>
    <w:rPr>
      <w:rFonts w:ascii="Times New Roman CYR" w:hAnsi="Times New Roman CYR"/>
      <w:sz w:val="22"/>
      <w:szCs w:val="20"/>
    </w:rPr>
  </w:style>
  <w:style w:type="table" w:customStyle="1" w:styleId="1ff6">
    <w:name w:val="Сетка таблицы1"/>
    <w:basedOn w:val="a1"/>
    <w:next w:val="ad"/>
    <w:rsid w:val="004D5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Знак Знак Знак Знак Знак3"/>
    <w:basedOn w:val="a"/>
    <w:autoRedefine/>
    <w:rsid w:val="004D5B97"/>
    <w:pPr>
      <w:spacing w:after="160" w:line="240" w:lineRule="exact"/>
    </w:pPr>
    <w:rPr>
      <w:rFonts w:ascii="Verdana" w:hAnsi="Verdana"/>
      <w:sz w:val="20"/>
      <w:szCs w:val="20"/>
      <w:lang w:val="en-US" w:eastAsia="en-US"/>
    </w:rPr>
  </w:style>
  <w:style w:type="paragraph" w:customStyle="1" w:styleId="13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rsid w:val="004D5B97"/>
    <w:pPr>
      <w:spacing w:after="160" w:line="240" w:lineRule="exact"/>
    </w:pPr>
    <w:rPr>
      <w:rFonts w:ascii="Verdana" w:hAnsi="Verdana" w:cs="Arial"/>
      <w:sz w:val="20"/>
      <w:szCs w:val="20"/>
      <w:lang w:val="en-US" w:eastAsia="en-US"/>
    </w:rPr>
  </w:style>
  <w:style w:type="paragraph" w:customStyle="1" w:styleId="133">
    <w:name w:val="Знак1 Знак Знак Знак Знак Знак Знак3"/>
    <w:basedOn w:val="a"/>
    <w:rsid w:val="004D5B97"/>
    <w:pPr>
      <w:spacing w:after="160" w:line="240" w:lineRule="exact"/>
    </w:pPr>
    <w:rPr>
      <w:rFonts w:ascii="Verdana" w:hAnsi="Verdana" w:cs="Arial"/>
      <w:sz w:val="20"/>
      <w:szCs w:val="20"/>
      <w:lang w:val="en-US" w:eastAsia="en-US"/>
    </w:rPr>
  </w:style>
  <w:style w:type="paragraph" w:customStyle="1" w:styleId="63">
    <w:name w:val="Знак Знак Знак6"/>
    <w:basedOn w:val="a"/>
    <w:autoRedefine/>
    <w:rsid w:val="004D5B97"/>
    <w:pPr>
      <w:spacing w:after="160" w:line="240" w:lineRule="exact"/>
    </w:pPr>
    <w:rPr>
      <w:sz w:val="28"/>
      <w:szCs w:val="20"/>
      <w:lang w:val="en-US" w:eastAsia="en-US"/>
    </w:rPr>
  </w:style>
  <w:style w:type="paragraph" w:customStyle="1" w:styleId="134">
    <w:name w:val="Знак1 Знак Знак Знак Знак Знак Знак Знак Знак Знак3"/>
    <w:basedOn w:val="a"/>
    <w:rsid w:val="004D5B97"/>
    <w:pPr>
      <w:spacing w:after="160" w:line="240" w:lineRule="exact"/>
    </w:pPr>
    <w:rPr>
      <w:rFonts w:ascii="Verdana" w:hAnsi="Verdana" w:cs="Arial"/>
      <w:sz w:val="20"/>
      <w:szCs w:val="20"/>
      <w:lang w:val="en-US" w:eastAsia="en-US"/>
    </w:rPr>
  </w:style>
  <w:style w:type="paragraph" w:customStyle="1" w:styleId="191">
    <w:name w:val="Знак19"/>
    <w:basedOn w:val="a"/>
    <w:rsid w:val="004D5B97"/>
    <w:pPr>
      <w:spacing w:after="160" w:line="240" w:lineRule="exact"/>
    </w:pPr>
    <w:rPr>
      <w:rFonts w:ascii="Verdana" w:hAnsi="Verdana" w:cs="Arial"/>
      <w:sz w:val="20"/>
      <w:szCs w:val="20"/>
      <w:lang w:val="en-US" w:eastAsia="en-US"/>
    </w:rPr>
  </w:style>
  <w:style w:type="paragraph" w:customStyle="1" w:styleId="135">
    <w:name w:val="Знак Знак1 Знак Знак Знак3"/>
    <w:basedOn w:val="a"/>
    <w:rsid w:val="004D5B97"/>
    <w:pPr>
      <w:tabs>
        <w:tab w:val="num" w:pos="360"/>
      </w:tabs>
      <w:spacing w:before="100" w:beforeAutospacing="1" w:after="100" w:afterAutospacing="1" w:line="240" w:lineRule="exact"/>
    </w:pPr>
    <w:rPr>
      <w:rFonts w:ascii="Verdana" w:hAnsi="Verdana" w:cs="Verdana"/>
      <w:sz w:val="20"/>
      <w:szCs w:val="20"/>
      <w:lang w:val="en-US" w:eastAsia="en-US"/>
    </w:rPr>
  </w:style>
  <w:style w:type="paragraph" w:customStyle="1" w:styleId="1100">
    <w:name w:val="Знак Знак110"/>
    <w:basedOn w:val="a"/>
    <w:autoRedefine/>
    <w:rsid w:val="004D5B97"/>
    <w:pPr>
      <w:spacing w:after="160" w:line="240" w:lineRule="exact"/>
    </w:pPr>
    <w:rPr>
      <w:sz w:val="28"/>
      <w:szCs w:val="20"/>
      <w:lang w:val="en-US" w:eastAsia="en-US"/>
    </w:rPr>
  </w:style>
  <w:style w:type="paragraph" w:customStyle="1" w:styleId="181">
    <w:name w:val="Знак18"/>
    <w:basedOn w:val="a"/>
    <w:autoRedefine/>
    <w:rsid w:val="004D5B97"/>
    <w:pPr>
      <w:spacing w:after="160" w:line="240" w:lineRule="exact"/>
    </w:pPr>
    <w:rPr>
      <w:sz w:val="28"/>
      <w:szCs w:val="20"/>
      <w:lang w:val="en-US" w:eastAsia="en-US"/>
    </w:rPr>
  </w:style>
  <w:style w:type="paragraph" w:customStyle="1" w:styleId="136">
    <w:name w:val="Знак1 Знак Знак Знак Знак Знак Знак Знак Знак Знак Знак Знак Знак Знак Знак Знак Знак Знак3"/>
    <w:basedOn w:val="a"/>
    <w:autoRedefine/>
    <w:rsid w:val="004D5B97"/>
    <w:pPr>
      <w:spacing w:after="160" w:line="240" w:lineRule="exact"/>
    </w:pPr>
    <w:rPr>
      <w:sz w:val="28"/>
      <w:szCs w:val="20"/>
      <w:lang w:val="en-US" w:eastAsia="en-US"/>
    </w:rPr>
  </w:style>
  <w:style w:type="paragraph" w:customStyle="1" w:styleId="11Char3">
    <w:name w:val="Знак1 Знак Знак Знак Знак Знак Знак Знак Знак1 Char3"/>
    <w:basedOn w:val="a"/>
    <w:rsid w:val="004D5B97"/>
    <w:pPr>
      <w:spacing w:after="160" w:line="240" w:lineRule="exact"/>
    </w:pPr>
    <w:rPr>
      <w:rFonts w:ascii="Verdana" w:hAnsi="Verdana"/>
      <w:sz w:val="20"/>
      <w:szCs w:val="20"/>
      <w:lang w:val="en-US" w:eastAsia="en-US"/>
    </w:rPr>
  </w:style>
  <w:style w:type="paragraph" w:customStyle="1" w:styleId="270">
    <w:name w:val="Знак Знак27"/>
    <w:basedOn w:val="a"/>
    <w:autoRedefine/>
    <w:rsid w:val="004D5B97"/>
    <w:pPr>
      <w:spacing w:after="160" w:line="240" w:lineRule="exact"/>
    </w:pPr>
    <w:rPr>
      <w:sz w:val="28"/>
      <w:szCs w:val="20"/>
      <w:lang w:val="en-US" w:eastAsia="en-US"/>
    </w:rPr>
  </w:style>
  <w:style w:type="paragraph" w:customStyle="1" w:styleId="13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autoRedefine/>
    <w:rsid w:val="004D5B97"/>
    <w:pPr>
      <w:spacing w:after="160" w:line="240" w:lineRule="exact"/>
    </w:pPr>
    <w:rPr>
      <w:sz w:val="28"/>
      <w:szCs w:val="20"/>
      <w:lang w:val="en-US" w:eastAsia="en-US"/>
    </w:rPr>
  </w:style>
  <w:style w:type="paragraph" w:customStyle="1" w:styleId="4a">
    <w:name w:val="Знак Знак Знак Знак4"/>
    <w:basedOn w:val="a"/>
    <w:autoRedefine/>
    <w:rsid w:val="004D5B97"/>
    <w:pPr>
      <w:tabs>
        <w:tab w:val="num" w:pos="643"/>
      </w:tabs>
      <w:spacing w:after="160" w:line="240" w:lineRule="exact"/>
    </w:pPr>
    <w:rPr>
      <w:rFonts w:ascii="Verdana" w:hAnsi="Verdana" w:cs="Verdana"/>
      <w:sz w:val="20"/>
      <w:szCs w:val="20"/>
      <w:lang w:val="en-US" w:eastAsia="en-US"/>
    </w:rPr>
  </w:style>
  <w:style w:type="paragraph" w:customStyle="1" w:styleId="138">
    <w:name w:val="Знак Знак Знак Знак Знак Знак1 Знак Знак Знак Знак Знак Знак Знак Знак Знак Знак Знак Знак Знак Знак Знак Знак Знак Знак Знак3"/>
    <w:basedOn w:val="a"/>
    <w:rsid w:val="004D5B97"/>
    <w:pPr>
      <w:spacing w:after="160" w:line="240" w:lineRule="exact"/>
    </w:pPr>
    <w:rPr>
      <w:rFonts w:ascii="Verdana" w:hAnsi="Verdana" w:cs="Arial"/>
      <w:sz w:val="20"/>
      <w:szCs w:val="20"/>
      <w:lang w:val="en-US" w:eastAsia="en-US"/>
    </w:rPr>
  </w:style>
  <w:style w:type="paragraph" w:customStyle="1" w:styleId="440">
    <w:name w:val="Знак Знак44"/>
    <w:basedOn w:val="a"/>
    <w:autoRedefine/>
    <w:rsid w:val="004D5B97"/>
    <w:pPr>
      <w:spacing w:after="160" w:line="240" w:lineRule="exact"/>
    </w:pPr>
    <w:rPr>
      <w:sz w:val="28"/>
      <w:szCs w:val="20"/>
      <w:lang w:val="en-US" w:eastAsia="en-US"/>
    </w:rPr>
  </w:style>
  <w:style w:type="paragraph" w:customStyle="1" w:styleId="223">
    <w:name w:val="Знак Знак2 Знак Знак Знак Знак2"/>
    <w:basedOn w:val="a"/>
    <w:rsid w:val="004D5B97"/>
    <w:pPr>
      <w:spacing w:after="160" w:line="240" w:lineRule="exact"/>
    </w:pPr>
    <w:rPr>
      <w:rFonts w:ascii="Verdana" w:hAnsi="Verdana"/>
      <w:sz w:val="20"/>
      <w:szCs w:val="20"/>
      <w:lang w:val="en-US" w:eastAsia="en-US"/>
    </w:rPr>
  </w:style>
  <w:style w:type="paragraph" w:customStyle="1" w:styleId="2f7">
    <w:name w:val="Знак Знак Знак Знак Знак Знак Знак Знак2"/>
    <w:basedOn w:val="a"/>
    <w:rsid w:val="004D5B97"/>
    <w:pPr>
      <w:spacing w:before="100" w:beforeAutospacing="1" w:after="100" w:afterAutospacing="1"/>
    </w:pPr>
    <w:rPr>
      <w:rFonts w:ascii="Tahoma" w:hAnsi="Tahoma"/>
      <w:sz w:val="20"/>
      <w:szCs w:val="20"/>
      <w:lang w:val="en-US" w:eastAsia="en-US"/>
    </w:rPr>
  </w:style>
  <w:style w:type="paragraph" w:customStyle="1" w:styleId="422">
    <w:name w:val="Знак Знак4 Знак Знак Знак Знак Знак Знак Знак Знак Знак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423">
    <w:name w:val="Знак Знак4 Знак Знак Знак Знак Знак Знак Знак Знак Знак Знак Знак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521">
    <w:name w:val="Знак Знак5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3f">
    <w:name w:val="Без интервала3"/>
    <w:rsid w:val="004D5B97"/>
    <w:rPr>
      <w:rFonts w:ascii="Calibri" w:hAnsi="Calibri"/>
      <w:sz w:val="22"/>
      <w:szCs w:val="22"/>
      <w:lang w:eastAsia="en-US"/>
    </w:rPr>
  </w:style>
  <w:style w:type="paragraph" w:customStyle="1" w:styleId="720">
    <w:name w:val="Знак7 Знак Знак Знак Знак2"/>
    <w:basedOn w:val="a"/>
    <w:autoRedefine/>
    <w:rsid w:val="004D5B97"/>
    <w:pPr>
      <w:spacing w:after="160" w:line="240" w:lineRule="exact"/>
    </w:pPr>
    <w:rPr>
      <w:sz w:val="28"/>
      <w:szCs w:val="20"/>
      <w:lang w:val="en-US" w:eastAsia="en-US"/>
    </w:rPr>
  </w:style>
  <w:style w:type="paragraph" w:customStyle="1" w:styleId="2f8">
    <w:name w:val="Знак Знак Знак Знак Знак Знак Знак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3f0">
    <w:name w:val="Знак Знак Знак Знак Знак Знак3"/>
    <w:basedOn w:val="a"/>
    <w:rsid w:val="004D5B97"/>
    <w:pPr>
      <w:spacing w:before="100" w:beforeAutospacing="1" w:after="100" w:afterAutospacing="1"/>
    </w:pPr>
    <w:rPr>
      <w:rFonts w:ascii="Tahoma" w:hAnsi="Tahoma"/>
      <w:sz w:val="20"/>
      <w:szCs w:val="20"/>
      <w:lang w:val="en-US" w:eastAsia="en-US"/>
    </w:rPr>
  </w:style>
  <w:style w:type="paragraph" w:customStyle="1" w:styleId="721">
    <w:name w:val="Знак72"/>
    <w:basedOn w:val="a"/>
    <w:autoRedefine/>
    <w:rsid w:val="004D5B97"/>
    <w:pPr>
      <w:spacing w:after="160" w:line="240" w:lineRule="exact"/>
    </w:pPr>
    <w:rPr>
      <w:sz w:val="28"/>
      <w:szCs w:val="20"/>
      <w:lang w:val="en-US" w:eastAsia="en-US"/>
    </w:rPr>
  </w:style>
  <w:style w:type="paragraph" w:customStyle="1" w:styleId="722">
    <w:name w:val="Знак7 Знак Знак Знак Знак Знак Знак2"/>
    <w:basedOn w:val="a"/>
    <w:autoRedefine/>
    <w:rsid w:val="004D5B97"/>
    <w:pPr>
      <w:spacing w:line="240" w:lineRule="exact"/>
      <w:jc w:val="center"/>
    </w:pPr>
    <w:rPr>
      <w:b/>
      <w:lang w:eastAsia="en-US"/>
    </w:rPr>
  </w:style>
  <w:style w:type="paragraph" w:customStyle="1" w:styleId="522">
    <w:name w:val="Знак Знак5 Знак Знак Знак Знак Знак Знак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723">
    <w:name w:val="Знак7 Знак Знак2"/>
    <w:basedOn w:val="a"/>
    <w:autoRedefine/>
    <w:rsid w:val="004D5B97"/>
    <w:pPr>
      <w:spacing w:after="160" w:line="240" w:lineRule="exact"/>
    </w:pPr>
    <w:rPr>
      <w:sz w:val="28"/>
      <w:szCs w:val="20"/>
      <w:lang w:val="en-US" w:eastAsia="en-US"/>
    </w:rPr>
  </w:style>
  <w:style w:type="paragraph" w:customStyle="1" w:styleId="12a">
    <w:name w:val="Знак Знак Знак12"/>
    <w:basedOn w:val="a"/>
    <w:autoRedefine/>
    <w:rsid w:val="004D5B97"/>
    <w:pPr>
      <w:spacing w:after="160" w:line="240" w:lineRule="exact"/>
    </w:pPr>
    <w:rPr>
      <w:sz w:val="28"/>
      <w:szCs w:val="20"/>
      <w:lang w:val="en-US" w:eastAsia="en-US"/>
    </w:rPr>
  </w:style>
  <w:style w:type="paragraph" w:customStyle="1" w:styleId="12b">
    <w:name w:val="Знак1 Знак Знак2"/>
    <w:basedOn w:val="a"/>
    <w:rsid w:val="004D5B97"/>
    <w:pPr>
      <w:spacing w:before="100" w:beforeAutospacing="1" w:after="100" w:afterAutospacing="1"/>
    </w:pPr>
    <w:rPr>
      <w:lang w:val="en-US" w:eastAsia="en-US"/>
    </w:rPr>
  </w:style>
  <w:style w:type="paragraph" w:customStyle="1" w:styleId="2f9">
    <w:name w:val="Знак Знак Знак Знак Знак Знак Знак Знак Знак Знак Знак Знак Знак Знак Знак Знак Знак Знак Знак Знак Знак2"/>
    <w:basedOn w:val="a"/>
    <w:rsid w:val="004D5B97"/>
    <w:pPr>
      <w:spacing w:after="160" w:line="240" w:lineRule="exact"/>
    </w:pPr>
    <w:rPr>
      <w:rFonts w:ascii="Verdana" w:hAnsi="Verdana"/>
      <w:sz w:val="20"/>
      <w:szCs w:val="20"/>
      <w:lang w:val="en-US" w:eastAsia="en-US"/>
    </w:rPr>
  </w:style>
  <w:style w:type="paragraph" w:customStyle="1" w:styleId="260">
    <w:name w:val="Знак Знак26"/>
    <w:basedOn w:val="a"/>
    <w:autoRedefine/>
    <w:rsid w:val="004D5B97"/>
    <w:pPr>
      <w:spacing w:after="160" w:line="240" w:lineRule="exact"/>
    </w:pPr>
    <w:rPr>
      <w:sz w:val="28"/>
      <w:szCs w:val="20"/>
      <w:lang w:val="en-US" w:eastAsia="en-US"/>
    </w:rPr>
  </w:style>
  <w:style w:type="paragraph" w:customStyle="1" w:styleId="11e">
    <w:name w:val="Знак Знак Знак1 Знак Знак Знак Знак Знак Знак Знак Знак Знак Знак Знак Знак Знак1"/>
    <w:basedOn w:val="a"/>
    <w:rsid w:val="004D5B97"/>
    <w:pPr>
      <w:spacing w:after="160" w:line="240" w:lineRule="exact"/>
    </w:pPr>
    <w:rPr>
      <w:rFonts w:ascii="Verdana" w:hAnsi="Verdana" w:cs="Verdana"/>
      <w:sz w:val="20"/>
      <w:szCs w:val="20"/>
      <w:lang w:val="en-US" w:eastAsia="en-US"/>
    </w:rPr>
  </w:style>
  <w:style w:type="paragraph" w:customStyle="1" w:styleId="77">
    <w:name w:val="Знак Знак Знак7"/>
    <w:basedOn w:val="a"/>
    <w:rsid w:val="00E45518"/>
    <w:pPr>
      <w:spacing w:after="160" w:line="240" w:lineRule="exact"/>
    </w:pPr>
    <w:rPr>
      <w:rFonts w:ascii="Verdana" w:hAnsi="Verdana"/>
      <w:sz w:val="20"/>
      <w:szCs w:val="20"/>
      <w:lang w:val="en-US" w:eastAsia="en-US"/>
    </w:rPr>
  </w:style>
  <w:style w:type="paragraph" w:customStyle="1" w:styleId="1101">
    <w:name w:val="Знак110"/>
    <w:basedOn w:val="a"/>
    <w:rsid w:val="00E45518"/>
    <w:pPr>
      <w:spacing w:after="160" w:line="240" w:lineRule="exact"/>
    </w:pPr>
    <w:rPr>
      <w:rFonts w:ascii="Verdana" w:hAnsi="Verdana" w:cs="Arial"/>
      <w:sz w:val="20"/>
      <w:szCs w:val="20"/>
      <w:lang w:val="en-US" w:eastAsia="en-US"/>
    </w:rPr>
  </w:style>
  <w:style w:type="paragraph" w:customStyle="1" w:styleId="200">
    <w:name w:val="Знак20"/>
    <w:basedOn w:val="a"/>
    <w:rsid w:val="00E45518"/>
    <w:pPr>
      <w:spacing w:after="160" w:line="240" w:lineRule="exact"/>
    </w:pPr>
    <w:rPr>
      <w:rFonts w:ascii="Verdana" w:hAnsi="Verdana" w:cs="Arial"/>
      <w:sz w:val="20"/>
      <w:szCs w:val="20"/>
      <w:lang w:val="en-US" w:eastAsia="en-US"/>
    </w:rPr>
  </w:style>
  <w:style w:type="paragraph" w:customStyle="1" w:styleId="2fa">
    <w:name w:val="Знак Знак Знак Знак Знак Знак Знак2"/>
    <w:basedOn w:val="a"/>
    <w:rsid w:val="00E45518"/>
    <w:pPr>
      <w:spacing w:after="160" w:line="240" w:lineRule="exact"/>
    </w:pPr>
    <w:rPr>
      <w:rFonts w:ascii="Verdana" w:hAnsi="Verdana" w:cs="Arial"/>
      <w:sz w:val="20"/>
      <w:szCs w:val="20"/>
      <w:lang w:val="en-US" w:eastAsia="en-US"/>
    </w:rPr>
  </w:style>
  <w:style w:type="paragraph" w:customStyle="1" w:styleId="241">
    <w:name w:val="Основной текст 24"/>
    <w:basedOn w:val="a"/>
    <w:rsid w:val="00E45518"/>
    <w:pPr>
      <w:widowControl w:val="0"/>
      <w:ind w:left="360"/>
      <w:jc w:val="center"/>
    </w:pPr>
    <w:rPr>
      <w:sz w:val="22"/>
      <w:szCs w:val="20"/>
    </w:rPr>
  </w:style>
  <w:style w:type="paragraph" w:customStyle="1" w:styleId="224">
    <w:name w:val="Знак22"/>
    <w:basedOn w:val="a"/>
    <w:rsid w:val="00E45518"/>
    <w:pPr>
      <w:spacing w:after="160" w:line="240" w:lineRule="exact"/>
    </w:pPr>
    <w:rPr>
      <w:rFonts w:ascii="Verdana" w:hAnsi="Verdana" w:cs="Arial"/>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45518"/>
    <w:pPr>
      <w:spacing w:after="160" w:line="240" w:lineRule="exact"/>
    </w:pPr>
    <w:rPr>
      <w:sz w:val="28"/>
      <w:szCs w:val="20"/>
      <w:lang w:val="en-US" w:eastAsia="en-US"/>
    </w:rPr>
  </w:style>
  <w:style w:type="character" w:customStyle="1" w:styleId="810">
    <w:name w:val="Знак Знак81"/>
    <w:rsid w:val="00E45518"/>
    <w:rPr>
      <w:b/>
      <w:sz w:val="24"/>
      <w:lang w:val="ru-RU" w:eastAsia="ru-RU" w:bidi="ar-SA"/>
    </w:rPr>
  </w:style>
  <w:style w:type="paragraph" w:customStyle="1" w:styleId="441">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autoRedefine/>
    <w:rsid w:val="00296D5F"/>
    <w:pPr>
      <w:spacing w:after="160" w:line="240" w:lineRule="exact"/>
      <w:ind w:firstLine="0"/>
      <w:jc w:val="left"/>
    </w:pPr>
    <w:rPr>
      <w:sz w:val="28"/>
      <w:szCs w:val="20"/>
      <w:lang w:val="en-US" w:eastAsia="en-US"/>
    </w:rPr>
  </w:style>
  <w:style w:type="paragraph" w:customStyle="1" w:styleId="151">
    <w:name w:val="Знак1 Знак Знак Знак Знак Знак5"/>
    <w:basedOn w:val="a"/>
    <w:rsid w:val="00296D5F"/>
    <w:pPr>
      <w:spacing w:after="160" w:line="240" w:lineRule="exact"/>
      <w:ind w:firstLine="0"/>
      <w:jc w:val="left"/>
    </w:pPr>
    <w:rPr>
      <w:rFonts w:ascii="Verdana" w:hAnsi="Verdana"/>
      <w:sz w:val="20"/>
      <w:szCs w:val="20"/>
      <w:lang w:val="en-US" w:eastAsia="en-US"/>
    </w:rPr>
  </w:style>
  <w:style w:type="paragraph" w:customStyle="1" w:styleId="251">
    <w:name w:val="Основной текст 25"/>
    <w:basedOn w:val="a"/>
    <w:rsid w:val="00296D5F"/>
    <w:pPr>
      <w:overflowPunct w:val="0"/>
      <w:autoSpaceDE w:val="0"/>
      <w:autoSpaceDN w:val="0"/>
      <w:adjustRightInd w:val="0"/>
      <w:ind w:firstLine="0"/>
      <w:jc w:val="center"/>
      <w:textAlignment w:val="baseline"/>
    </w:pPr>
    <w:rPr>
      <w:sz w:val="28"/>
      <w:szCs w:val="20"/>
      <w:lang w:eastAsia="en-US"/>
    </w:rPr>
  </w:style>
  <w:style w:type="paragraph" w:customStyle="1" w:styleId="242">
    <w:name w:val="Основной текст с отступом 24"/>
    <w:basedOn w:val="a"/>
    <w:rsid w:val="00296D5F"/>
    <w:pPr>
      <w:overflowPunct w:val="0"/>
      <w:autoSpaceDE w:val="0"/>
      <w:autoSpaceDN w:val="0"/>
      <w:adjustRightInd w:val="0"/>
      <w:ind w:left="213" w:firstLine="0"/>
      <w:jc w:val="left"/>
      <w:textAlignment w:val="baseline"/>
    </w:pPr>
    <w:rPr>
      <w:rFonts w:ascii="Times New Roman CYR" w:hAnsi="Times New Roman CYR"/>
      <w:sz w:val="22"/>
      <w:szCs w:val="20"/>
    </w:rPr>
  </w:style>
  <w:style w:type="paragraph" w:customStyle="1" w:styleId="55">
    <w:name w:val="Знак Знак Знак Знак Знак5"/>
    <w:basedOn w:val="a"/>
    <w:autoRedefine/>
    <w:rsid w:val="00296D5F"/>
    <w:pPr>
      <w:spacing w:after="160" w:line="240" w:lineRule="exact"/>
      <w:ind w:firstLine="0"/>
      <w:jc w:val="left"/>
    </w:pPr>
    <w:rPr>
      <w:sz w:val="28"/>
      <w:szCs w:val="20"/>
      <w:lang w:val="en-US" w:eastAsia="en-US"/>
    </w:rPr>
  </w:style>
  <w:style w:type="paragraph" w:customStyle="1" w:styleId="15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
    <w:rsid w:val="00296D5F"/>
    <w:pPr>
      <w:spacing w:after="160" w:line="240" w:lineRule="exact"/>
      <w:ind w:firstLine="0"/>
    </w:pPr>
    <w:rPr>
      <w:rFonts w:ascii="Verdana" w:hAnsi="Verdana" w:cs="Arial"/>
      <w:sz w:val="20"/>
      <w:szCs w:val="20"/>
      <w:lang w:val="en-US" w:eastAsia="en-US"/>
    </w:rPr>
  </w:style>
  <w:style w:type="paragraph" w:customStyle="1" w:styleId="153">
    <w:name w:val="Знак1 Знак Знак Знак Знак Знак Знак5"/>
    <w:basedOn w:val="a"/>
    <w:rsid w:val="00296D5F"/>
    <w:pPr>
      <w:spacing w:after="160" w:line="240" w:lineRule="exact"/>
      <w:ind w:firstLine="0"/>
    </w:pPr>
    <w:rPr>
      <w:rFonts w:ascii="Verdana" w:hAnsi="Verdana" w:cs="Arial"/>
      <w:sz w:val="20"/>
      <w:szCs w:val="20"/>
      <w:lang w:val="en-US" w:eastAsia="en-US"/>
    </w:rPr>
  </w:style>
  <w:style w:type="paragraph" w:customStyle="1" w:styleId="93">
    <w:name w:val="Знак Знак Знак9"/>
    <w:basedOn w:val="a"/>
    <w:autoRedefine/>
    <w:rsid w:val="00296D5F"/>
    <w:pPr>
      <w:spacing w:after="160" w:line="240" w:lineRule="exact"/>
      <w:ind w:firstLine="0"/>
      <w:jc w:val="left"/>
    </w:pPr>
    <w:rPr>
      <w:sz w:val="28"/>
      <w:szCs w:val="20"/>
      <w:lang w:val="en-US" w:eastAsia="en-US"/>
    </w:rPr>
  </w:style>
  <w:style w:type="paragraph" w:customStyle="1" w:styleId="154">
    <w:name w:val="Знак1 Знак Знак Знак Знак Знак Знак Знак Знак Знак5"/>
    <w:basedOn w:val="a"/>
    <w:rsid w:val="00296D5F"/>
    <w:pPr>
      <w:spacing w:after="160" w:line="240" w:lineRule="exact"/>
      <w:ind w:firstLine="0"/>
    </w:pPr>
    <w:rPr>
      <w:rFonts w:ascii="Verdana" w:hAnsi="Verdana" w:cs="Arial"/>
      <w:sz w:val="20"/>
      <w:szCs w:val="20"/>
      <w:lang w:val="en-US" w:eastAsia="en-US"/>
    </w:rPr>
  </w:style>
  <w:style w:type="paragraph" w:customStyle="1" w:styleId="1120">
    <w:name w:val="Знак112"/>
    <w:basedOn w:val="a"/>
    <w:rsid w:val="00296D5F"/>
    <w:pPr>
      <w:spacing w:after="160" w:line="240" w:lineRule="exact"/>
      <w:ind w:firstLine="0"/>
    </w:pPr>
    <w:rPr>
      <w:rFonts w:ascii="Verdana" w:hAnsi="Verdana" w:cs="Arial"/>
      <w:sz w:val="20"/>
      <w:szCs w:val="20"/>
      <w:lang w:val="en-US" w:eastAsia="en-US"/>
    </w:rPr>
  </w:style>
  <w:style w:type="paragraph" w:customStyle="1" w:styleId="155">
    <w:name w:val="Знак Знак1 Знак Знак Знак5"/>
    <w:basedOn w:val="a"/>
    <w:rsid w:val="00296D5F"/>
    <w:pPr>
      <w:tabs>
        <w:tab w:val="num" w:pos="360"/>
      </w:tabs>
      <w:spacing w:before="100" w:beforeAutospacing="1" w:after="100" w:afterAutospacing="1" w:line="240" w:lineRule="exact"/>
      <w:ind w:firstLine="0"/>
    </w:pPr>
    <w:rPr>
      <w:rFonts w:ascii="Verdana" w:hAnsi="Verdana" w:cs="Verdana"/>
      <w:sz w:val="20"/>
      <w:szCs w:val="20"/>
      <w:lang w:val="en-US" w:eastAsia="en-US"/>
    </w:rPr>
  </w:style>
  <w:style w:type="paragraph" w:customStyle="1" w:styleId="1130">
    <w:name w:val="Знак Знак113"/>
    <w:basedOn w:val="a"/>
    <w:autoRedefine/>
    <w:rsid w:val="00296D5F"/>
    <w:pPr>
      <w:spacing w:after="160" w:line="240" w:lineRule="exact"/>
      <w:ind w:firstLine="0"/>
      <w:jc w:val="left"/>
    </w:pPr>
    <w:rPr>
      <w:sz w:val="28"/>
      <w:szCs w:val="20"/>
      <w:lang w:val="en-US" w:eastAsia="en-US"/>
    </w:rPr>
  </w:style>
  <w:style w:type="paragraph" w:customStyle="1" w:styleId="243">
    <w:name w:val="Знак24"/>
    <w:basedOn w:val="a"/>
    <w:autoRedefine/>
    <w:rsid w:val="00296D5F"/>
    <w:pPr>
      <w:spacing w:after="160" w:line="240" w:lineRule="exact"/>
      <w:ind w:firstLine="0"/>
      <w:jc w:val="left"/>
    </w:pPr>
    <w:rPr>
      <w:sz w:val="28"/>
      <w:szCs w:val="20"/>
      <w:lang w:val="en-US" w:eastAsia="en-US"/>
    </w:rPr>
  </w:style>
  <w:style w:type="paragraph" w:customStyle="1" w:styleId="156">
    <w:name w:val="Знак1 Знак Знак Знак Знак Знак Знак Знак Знак Знак Знак Знак Знак Знак Знак Знак Знак Знак5"/>
    <w:basedOn w:val="a"/>
    <w:autoRedefine/>
    <w:rsid w:val="00296D5F"/>
    <w:pPr>
      <w:spacing w:after="160" w:line="240" w:lineRule="exact"/>
      <w:ind w:firstLine="0"/>
      <w:jc w:val="left"/>
    </w:pPr>
    <w:rPr>
      <w:sz w:val="28"/>
      <w:szCs w:val="20"/>
      <w:lang w:val="en-US" w:eastAsia="en-US"/>
    </w:rPr>
  </w:style>
  <w:style w:type="paragraph" w:customStyle="1" w:styleId="11Char5">
    <w:name w:val="Знак1 Знак Знак Знак Знак Знак Знак Знак Знак1 Char5"/>
    <w:basedOn w:val="a"/>
    <w:rsid w:val="00296D5F"/>
    <w:pPr>
      <w:spacing w:after="160" w:line="240" w:lineRule="exact"/>
      <w:ind w:firstLine="0"/>
      <w:jc w:val="left"/>
    </w:pPr>
    <w:rPr>
      <w:rFonts w:ascii="Verdana" w:hAnsi="Verdana"/>
      <w:sz w:val="20"/>
      <w:szCs w:val="20"/>
      <w:lang w:val="en-US" w:eastAsia="en-US"/>
    </w:rPr>
  </w:style>
  <w:style w:type="paragraph" w:customStyle="1" w:styleId="311">
    <w:name w:val="Знак Знак31"/>
    <w:basedOn w:val="a"/>
    <w:autoRedefine/>
    <w:rsid w:val="00296D5F"/>
    <w:pPr>
      <w:spacing w:after="160" w:line="240" w:lineRule="exact"/>
      <w:ind w:firstLine="0"/>
      <w:jc w:val="left"/>
    </w:pPr>
    <w:rPr>
      <w:sz w:val="28"/>
      <w:szCs w:val="20"/>
      <w:lang w:val="en-US" w:eastAsia="en-US"/>
    </w:rPr>
  </w:style>
  <w:style w:type="paragraph" w:customStyle="1" w:styleId="15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
    <w:autoRedefine/>
    <w:rsid w:val="00296D5F"/>
    <w:pPr>
      <w:spacing w:after="160" w:line="240" w:lineRule="exact"/>
      <w:ind w:firstLine="0"/>
      <w:jc w:val="left"/>
    </w:pPr>
    <w:rPr>
      <w:sz w:val="28"/>
      <w:szCs w:val="20"/>
      <w:lang w:val="en-US" w:eastAsia="en-US"/>
    </w:rPr>
  </w:style>
  <w:style w:type="paragraph" w:customStyle="1" w:styleId="64">
    <w:name w:val="Знак Знак Знак Знак6"/>
    <w:basedOn w:val="a"/>
    <w:autoRedefine/>
    <w:rsid w:val="00296D5F"/>
    <w:pPr>
      <w:spacing w:after="160" w:line="240" w:lineRule="exact"/>
      <w:ind w:firstLine="0"/>
      <w:jc w:val="left"/>
    </w:pPr>
    <w:rPr>
      <w:sz w:val="28"/>
      <w:szCs w:val="20"/>
      <w:lang w:val="en-US" w:eastAsia="en-US"/>
    </w:rPr>
  </w:style>
  <w:style w:type="paragraph" w:customStyle="1" w:styleId="158">
    <w:name w:val="Знак Знак Знак Знак Знак Знак1 Знак Знак Знак Знак Знак Знак Знак Знак Знак Знак Знак Знак Знак Знак Знак Знак Знак Знак Знак5"/>
    <w:basedOn w:val="a"/>
    <w:rsid w:val="00296D5F"/>
    <w:pPr>
      <w:spacing w:after="160" w:line="240" w:lineRule="exact"/>
      <w:ind w:firstLine="0"/>
    </w:pPr>
    <w:rPr>
      <w:rFonts w:ascii="Verdana" w:hAnsi="Verdana" w:cs="Arial"/>
      <w:sz w:val="20"/>
      <w:szCs w:val="20"/>
      <w:lang w:val="en-US" w:eastAsia="en-US"/>
    </w:rPr>
  </w:style>
  <w:style w:type="paragraph" w:customStyle="1" w:styleId="460">
    <w:name w:val="Знак Знак46"/>
    <w:basedOn w:val="a"/>
    <w:autoRedefine/>
    <w:rsid w:val="00296D5F"/>
    <w:pPr>
      <w:spacing w:after="160" w:line="240" w:lineRule="exact"/>
      <w:ind w:firstLine="0"/>
      <w:jc w:val="left"/>
    </w:pPr>
    <w:rPr>
      <w:sz w:val="28"/>
      <w:szCs w:val="20"/>
      <w:lang w:val="en-US" w:eastAsia="en-US"/>
    </w:rPr>
  </w:style>
  <w:style w:type="paragraph" w:customStyle="1" w:styleId="244">
    <w:name w:val="Знак Знак2 Знак Знак Знак Знак4"/>
    <w:basedOn w:val="a"/>
    <w:rsid w:val="00296D5F"/>
    <w:pPr>
      <w:spacing w:after="160" w:line="240" w:lineRule="exact"/>
      <w:ind w:firstLine="0"/>
      <w:jc w:val="left"/>
    </w:pPr>
    <w:rPr>
      <w:rFonts w:ascii="Verdana" w:hAnsi="Verdana"/>
      <w:sz w:val="20"/>
      <w:szCs w:val="20"/>
      <w:lang w:val="en-US" w:eastAsia="en-US"/>
    </w:rPr>
  </w:style>
  <w:style w:type="paragraph" w:customStyle="1" w:styleId="4b">
    <w:name w:val="Знак Знак Знак Знак Знак Знак Знак Знак4"/>
    <w:basedOn w:val="a"/>
    <w:rsid w:val="00296D5F"/>
    <w:pPr>
      <w:spacing w:before="100" w:beforeAutospacing="1" w:after="100" w:afterAutospacing="1"/>
      <w:ind w:firstLine="0"/>
      <w:jc w:val="left"/>
    </w:pPr>
    <w:rPr>
      <w:rFonts w:ascii="Tahoma" w:hAnsi="Tahoma"/>
      <w:sz w:val="20"/>
      <w:szCs w:val="20"/>
      <w:lang w:val="en-US" w:eastAsia="en-US"/>
    </w:rPr>
  </w:style>
  <w:style w:type="paragraph" w:customStyle="1" w:styleId="442">
    <w:name w:val="Знак Знак4 Знак Знак Знак Знак Знак Знак Знак Знак Знак Знак Знак Знак Знак Знак Знак Знак Знак Знак Знак4"/>
    <w:basedOn w:val="a"/>
    <w:autoRedefine/>
    <w:rsid w:val="00296D5F"/>
    <w:pPr>
      <w:spacing w:after="160" w:line="240" w:lineRule="exact"/>
      <w:ind w:firstLine="0"/>
      <w:jc w:val="left"/>
    </w:pPr>
    <w:rPr>
      <w:sz w:val="28"/>
      <w:szCs w:val="20"/>
      <w:lang w:val="en-US" w:eastAsia="en-US"/>
    </w:rPr>
  </w:style>
  <w:style w:type="paragraph" w:customStyle="1" w:styleId="443">
    <w:name w:val="Знак Знак4 Знак Знак Знак Знак Знак Знак Знак Знак Знак Знак Знак Знак Знак Знак Знак Знак Знак Знак Знак Знак Знак4"/>
    <w:basedOn w:val="a"/>
    <w:autoRedefine/>
    <w:rsid w:val="00296D5F"/>
    <w:pPr>
      <w:spacing w:after="160" w:line="240" w:lineRule="exact"/>
      <w:ind w:firstLine="0"/>
      <w:jc w:val="left"/>
    </w:pPr>
    <w:rPr>
      <w:sz w:val="28"/>
      <w:szCs w:val="20"/>
      <w:lang w:val="en-US" w:eastAsia="en-US"/>
    </w:rPr>
  </w:style>
  <w:style w:type="paragraph" w:customStyle="1" w:styleId="540">
    <w:name w:val="Знак Знак5 Знак Знак Знак Знак Знак Знак Знак Знак Знак Знак4"/>
    <w:basedOn w:val="a"/>
    <w:autoRedefine/>
    <w:rsid w:val="00296D5F"/>
    <w:pPr>
      <w:spacing w:after="160" w:line="240" w:lineRule="exact"/>
      <w:ind w:firstLine="0"/>
      <w:jc w:val="left"/>
    </w:pPr>
    <w:rPr>
      <w:sz w:val="28"/>
      <w:szCs w:val="20"/>
      <w:lang w:val="en-US" w:eastAsia="en-US"/>
    </w:rPr>
  </w:style>
  <w:style w:type="paragraph" w:customStyle="1" w:styleId="4c">
    <w:name w:val="Без интервала4"/>
    <w:rsid w:val="00296D5F"/>
    <w:rPr>
      <w:rFonts w:ascii="Calibri" w:hAnsi="Calibri"/>
      <w:sz w:val="22"/>
      <w:szCs w:val="22"/>
      <w:lang w:eastAsia="en-US"/>
    </w:rPr>
  </w:style>
  <w:style w:type="paragraph" w:customStyle="1" w:styleId="740">
    <w:name w:val="Знак7 Знак Знак Знак Знак4"/>
    <w:basedOn w:val="a"/>
    <w:autoRedefine/>
    <w:rsid w:val="00296D5F"/>
    <w:pPr>
      <w:spacing w:after="160" w:line="240" w:lineRule="exact"/>
      <w:ind w:firstLine="0"/>
      <w:jc w:val="left"/>
    </w:pPr>
    <w:rPr>
      <w:sz w:val="28"/>
      <w:szCs w:val="20"/>
      <w:lang w:val="en-US" w:eastAsia="en-US"/>
    </w:rPr>
  </w:style>
  <w:style w:type="paragraph" w:customStyle="1" w:styleId="4d">
    <w:name w:val="Знак Знак Знак Знак Знак Знак Знак Знак Знак Знак Знак Знак Знак Знак Знак Знак Знак4"/>
    <w:basedOn w:val="a"/>
    <w:autoRedefine/>
    <w:rsid w:val="00296D5F"/>
    <w:pPr>
      <w:spacing w:after="160" w:line="240" w:lineRule="exact"/>
      <w:ind w:firstLine="0"/>
      <w:jc w:val="left"/>
    </w:pPr>
    <w:rPr>
      <w:sz w:val="28"/>
      <w:szCs w:val="20"/>
      <w:lang w:val="en-US" w:eastAsia="en-US"/>
    </w:rPr>
  </w:style>
  <w:style w:type="paragraph" w:customStyle="1" w:styleId="56">
    <w:name w:val="Знак Знак Знак Знак Знак Знак5"/>
    <w:basedOn w:val="a"/>
    <w:rsid w:val="00296D5F"/>
    <w:pPr>
      <w:spacing w:after="160" w:line="240" w:lineRule="exact"/>
      <w:ind w:firstLine="0"/>
      <w:jc w:val="left"/>
    </w:pPr>
    <w:rPr>
      <w:rFonts w:ascii="Verdana" w:hAnsi="Verdana"/>
      <w:sz w:val="20"/>
      <w:szCs w:val="20"/>
      <w:lang w:val="en-US" w:eastAsia="en-US"/>
    </w:rPr>
  </w:style>
  <w:style w:type="paragraph" w:customStyle="1" w:styleId="741">
    <w:name w:val="Знак74"/>
    <w:basedOn w:val="a"/>
    <w:autoRedefine/>
    <w:rsid w:val="00296D5F"/>
    <w:pPr>
      <w:spacing w:after="160" w:line="240" w:lineRule="exact"/>
      <w:ind w:firstLine="0"/>
      <w:jc w:val="left"/>
    </w:pPr>
    <w:rPr>
      <w:sz w:val="28"/>
      <w:szCs w:val="20"/>
      <w:lang w:val="en-US" w:eastAsia="en-US"/>
    </w:rPr>
  </w:style>
  <w:style w:type="paragraph" w:customStyle="1" w:styleId="742">
    <w:name w:val="Знак7 Знак Знак Знак Знак Знак Знак4"/>
    <w:basedOn w:val="a"/>
    <w:autoRedefine/>
    <w:rsid w:val="00296D5F"/>
    <w:pPr>
      <w:spacing w:line="240" w:lineRule="exact"/>
      <w:ind w:firstLine="0"/>
      <w:jc w:val="center"/>
    </w:pPr>
    <w:rPr>
      <w:b/>
      <w:lang w:eastAsia="en-US"/>
    </w:rPr>
  </w:style>
  <w:style w:type="paragraph" w:customStyle="1" w:styleId="541">
    <w:name w:val="Знак Знак5 Знак Знак Знак Знак Знак Знак Знак Знак Знак Знак Знак Знак Знак Знак Знак Знак4"/>
    <w:basedOn w:val="a"/>
    <w:autoRedefine/>
    <w:rsid w:val="00296D5F"/>
    <w:pPr>
      <w:spacing w:after="160" w:line="240" w:lineRule="exact"/>
      <w:ind w:firstLine="0"/>
      <w:jc w:val="left"/>
    </w:pPr>
    <w:rPr>
      <w:sz w:val="28"/>
      <w:szCs w:val="20"/>
      <w:lang w:val="en-US" w:eastAsia="en-US"/>
    </w:rPr>
  </w:style>
  <w:style w:type="paragraph" w:customStyle="1" w:styleId="743">
    <w:name w:val="Знак7 Знак Знак4"/>
    <w:basedOn w:val="a"/>
    <w:autoRedefine/>
    <w:rsid w:val="00296D5F"/>
    <w:pPr>
      <w:spacing w:after="160" w:line="240" w:lineRule="exact"/>
      <w:ind w:firstLine="0"/>
      <w:jc w:val="left"/>
    </w:pPr>
    <w:rPr>
      <w:sz w:val="28"/>
      <w:szCs w:val="20"/>
      <w:lang w:val="en-US" w:eastAsia="en-US"/>
    </w:rPr>
  </w:style>
  <w:style w:type="paragraph" w:customStyle="1" w:styleId="141">
    <w:name w:val="Знак Знак Знак14"/>
    <w:basedOn w:val="a"/>
    <w:autoRedefine/>
    <w:rsid w:val="00296D5F"/>
    <w:pPr>
      <w:spacing w:after="160" w:line="240" w:lineRule="exact"/>
      <w:ind w:firstLine="0"/>
      <w:jc w:val="left"/>
    </w:pPr>
    <w:rPr>
      <w:sz w:val="28"/>
      <w:szCs w:val="20"/>
      <w:lang w:val="en-US" w:eastAsia="en-US"/>
    </w:rPr>
  </w:style>
  <w:style w:type="paragraph" w:customStyle="1" w:styleId="142">
    <w:name w:val="Знак1 Знак Знак4"/>
    <w:basedOn w:val="a"/>
    <w:rsid w:val="00296D5F"/>
    <w:pPr>
      <w:spacing w:before="100" w:beforeAutospacing="1" w:after="100" w:afterAutospacing="1"/>
      <w:ind w:firstLine="0"/>
      <w:jc w:val="left"/>
    </w:pPr>
    <w:rPr>
      <w:lang w:val="en-US" w:eastAsia="en-US"/>
    </w:rPr>
  </w:style>
  <w:style w:type="paragraph" w:customStyle="1" w:styleId="4e">
    <w:name w:val="Знак Знак Знак Знак Знак Знак Знак Знак Знак Знак Знак Знак Знак Знак Знак Знак Знак Знак Знак Знак Знак4"/>
    <w:basedOn w:val="a"/>
    <w:rsid w:val="00296D5F"/>
    <w:pPr>
      <w:spacing w:after="160" w:line="240" w:lineRule="exact"/>
      <w:ind w:firstLine="0"/>
      <w:jc w:val="left"/>
    </w:pPr>
    <w:rPr>
      <w:rFonts w:ascii="Verdana" w:hAnsi="Verdana"/>
      <w:sz w:val="20"/>
      <w:szCs w:val="20"/>
      <w:lang w:val="en-US" w:eastAsia="en-US"/>
    </w:rPr>
  </w:style>
  <w:style w:type="paragraph" w:customStyle="1" w:styleId="2100">
    <w:name w:val="Знак Знак210"/>
    <w:basedOn w:val="a"/>
    <w:autoRedefine/>
    <w:rsid w:val="00296D5F"/>
    <w:pPr>
      <w:spacing w:after="160" w:line="240" w:lineRule="exact"/>
      <w:ind w:firstLine="0"/>
      <w:jc w:val="left"/>
    </w:pPr>
    <w:rPr>
      <w:sz w:val="28"/>
      <w:szCs w:val="20"/>
      <w:lang w:val="en-US" w:eastAsia="en-US"/>
    </w:rPr>
  </w:style>
  <w:style w:type="paragraph" w:customStyle="1" w:styleId="139">
    <w:name w:val="Знак Знак Знак1 Знак Знак Знак Знак Знак Знак Знак Знак Знак Знак Знак Знак Знак3"/>
    <w:basedOn w:val="a"/>
    <w:rsid w:val="00296D5F"/>
    <w:pPr>
      <w:spacing w:after="160" w:line="240" w:lineRule="exact"/>
      <w:ind w:firstLine="0"/>
    </w:pPr>
    <w:rPr>
      <w:rFonts w:ascii="Verdana" w:hAnsi="Verdana" w:cs="Verdana"/>
      <w:sz w:val="20"/>
      <w:szCs w:val="20"/>
      <w:lang w:val="en-US" w:eastAsia="en-US"/>
    </w:rPr>
  </w:style>
  <w:style w:type="paragraph" w:customStyle="1" w:styleId="1ff7">
    <w:name w:val="Знак Знак1 Знак Знак Знак Знак Знак Знак"/>
    <w:basedOn w:val="a"/>
    <w:autoRedefine/>
    <w:rsid w:val="00296D5F"/>
    <w:pPr>
      <w:spacing w:after="160" w:line="240" w:lineRule="exact"/>
      <w:ind w:firstLine="0"/>
      <w:jc w:val="left"/>
    </w:pPr>
    <w:rPr>
      <w:sz w:val="28"/>
      <w:szCs w:val="20"/>
      <w:lang w:val="en-US" w:eastAsia="en-US"/>
    </w:rPr>
  </w:style>
  <w:style w:type="table" w:customStyle="1" w:styleId="affff1">
    <w:name w:val="ДляОтчета"/>
    <w:basedOn w:val="a1"/>
    <w:rsid w:val="00136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85" w:type="dxa"/>
      </w:tblCellMar>
    </w:tblPr>
    <w:trPr>
      <w:cantSplit/>
    </w:trPr>
  </w:style>
  <w:style w:type="paragraph" w:styleId="affff2">
    <w:name w:val="table of figures"/>
    <w:basedOn w:val="a"/>
    <w:next w:val="a"/>
    <w:semiHidden/>
    <w:unhideWhenUsed/>
    <w:rsid w:val="00704B42"/>
  </w:style>
  <w:style w:type="paragraph" w:customStyle="1" w:styleId="300">
    <w:name w:val="Знак Знак30"/>
    <w:basedOn w:val="a"/>
    <w:rsid w:val="00F02655"/>
    <w:pPr>
      <w:spacing w:after="160" w:line="240" w:lineRule="exact"/>
      <w:ind w:firstLine="0"/>
      <w:jc w:val="left"/>
    </w:pPr>
    <w:rPr>
      <w:rFonts w:ascii="Verdana" w:hAnsi="Verdana"/>
      <w:sz w:val="20"/>
      <w:szCs w:val="20"/>
      <w:lang w:val="en-US" w:eastAsia="en-US"/>
    </w:rPr>
  </w:style>
  <w:style w:type="paragraph" w:customStyle="1" w:styleId="affff3">
    <w:name w:val="Знак Знак Знак Знак Знак Знак Знак Знак Знак"/>
    <w:basedOn w:val="a"/>
    <w:rsid w:val="00F02655"/>
    <w:pPr>
      <w:tabs>
        <w:tab w:val="num" w:pos="360"/>
      </w:tabs>
      <w:spacing w:before="100" w:beforeAutospacing="1" w:after="100" w:afterAutospacing="1" w:line="240" w:lineRule="exact"/>
      <w:ind w:firstLine="0"/>
    </w:pPr>
    <w:rPr>
      <w:rFonts w:ascii="Verdana" w:hAnsi="Verdana" w:cs="Verdana"/>
      <w:sz w:val="20"/>
      <w:szCs w:val="20"/>
      <w:lang w:val="en-US" w:eastAsia="en-US"/>
    </w:rPr>
  </w:style>
  <w:style w:type="paragraph" w:customStyle="1" w:styleId="143">
    <w:name w:val="Знак1 Знак Знак Знак4"/>
    <w:basedOn w:val="a"/>
    <w:autoRedefine/>
    <w:rsid w:val="00F02655"/>
    <w:pPr>
      <w:spacing w:after="160" w:line="240" w:lineRule="exact"/>
      <w:ind w:firstLine="0"/>
      <w:jc w:val="left"/>
    </w:pPr>
    <w:rPr>
      <w:sz w:val="28"/>
      <w:szCs w:val="20"/>
      <w:lang w:val="en-US" w:eastAsia="en-US"/>
    </w:rPr>
  </w:style>
  <w:style w:type="character" w:customStyle="1" w:styleId="2fb">
    <w:name w:val="Основной текст (2)_"/>
    <w:rsid w:val="00F02655"/>
    <w:rPr>
      <w:rFonts w:ascii="Times New Roman" w:eastAsia="Times New Roman" w:hAnsi="Times New Roman" w:cs="Times New Roman"/>
      <w:b w:val="0"/>
      <w:bCs w:val="0"/>
      <w:i w:val="0"/>
      <w:iCs w:val="0"/>
      <w:smallCaps w:val="0"/>
      <w:strike w:val="0"/>
      <w:u w:val="none"/>
    </w:rPr>
  </w:style>
  <w:style w:type="character" w:customStyle="1" w:styleId="2fc">
    <w:name w:val="Основной текст (2)"/>
    <w:rsid w:val="00F0265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rsid w:val="00F02655"/>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16pt">
    <w:name w:val="Основной текст (2) + 16 pt;Полужирный;Курсив"/>
    <w:rsid w:val="00F02655"/>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78">
    <w:name w:val="Основной текст (7)_"/>
    <w:rsid w:val="00F02655"/>
    <w:rPr>
      <w:rFonts w:ascii="Times New Roman" w:eastAsia="Times New Roman" w:hAnsi="Times New Roman" w:cs="Times New Roman"/>
      <w:b w:val="0"/>
      <w:bCs w:val="0"/>
      <w:i w:val="0"/>
      <w:iCs w:val="0"/>
      <w:smallCaps w:val="0"/>
      <w:strike w:val="0"/>
      <w:u w:val="none"/>
    </w:rPr>
  </w:style>
  <w:style w:type="character" w:customStyle="1" w:styleId="79">
    <w:name w:val="Основной текст (7)"/>
    <w:rsid w:val="00F0265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2pt">
    <w:name w:val="Основной текст (7) + Полужирный;Интервал -2 pt"/>
    <w:rsid w:val="00F02655"/>
    <w:rPr>
      <w:rFonts w:ascii="Times New Roman" w:eastAsia="Times New Roman" w:hAnsi="Times New Roman" w:cs="Times New Roman"/>
      <w:b/>
      <w:bCs/>
      <w:i w:val="0"/>
      <w:iCs w:val="0"/>
      <w:smallCaps w:val="0"/>
      <w:strike w:val="0"/>
      <w:color w:val="000000"/>
      <w:spacing w:val="-40"/>
      <w:w w:val="100"/>
      <w:position w:val="0"/>
      <w:sz w:val="24"/>
      <w:szCs w:val="24"/>
      <w:u w:val="none"/>
      <w:lang w:val="ru-RU" w:eastAsia="ru-RU" w:bidi="ru-RU"/>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136F7"/>
    <w:pPr>
      <w:spacing w:after="160" w:line="240" w:lineRule="exact"/>
      <w:ind w:firstLine="0"/>
    </w:pPr>
    <w:rPr>
      <w:rFonts w:ascii="Verdana" w:hAnsi="Verdana" w:cs="Arial"/>
      <w:sz w:val="20"/>
      <w:szCs w:val="20"/>
      <w:lang w:val="en-US" w:eastAsia="en-US"/>
    </w:rPr>
  </w:style>
  <w:style w:type="character" w:customStyle="1" w:styleId="extended-textshort">
    <w:name w:val="extended-text__short"/>
    <w:rsid w:val="000E2424"/>
  </w:style>
  <w:style w:type="paragraph" w:customStyle="1" w:styleId="13a">
    <w:name w:val="Знак1 Знак Знак Знак3"/>
    <w:basedOn w:val="a"/>
    <w:autoRedefine/>
    <w:rsid w:val="005642AE"/>
    <w:pPr>
      <w:spacing w:after="160" w:line="240" w:lineRule="exact"/>
      <w:ind w:firstLine="0"/>
      <w:jc w:val="left"/>
    </w:pPr>
    <w:rPr>
      <w:sz w:val="28"/>
      <w:szCs w:val="20"/>
      <w:lang w:val="en-US" w:eastAsia="en-US"/>
    </w:rPr>
  </w:style>
  <w:style w:type="paragraph" w:customStyle="1" w:styleId="csfc41765">
    <w:name w:val="csfc41765"/>
    <w:basedOn w:val="a"/>
    <w:rsid w:val="00D67391"/>
    <w:pPr>
      <w:ind w:firstLine="700"/>
    </w:pPr>
  </w:style>
  <w:style w:type="character" w:customStyle="1" w:styleId="cs8926e061">
    <w:name w:val="cs8926e061"/>
    <w:rsid w:val="00D67391"/>
    <w:rPr>
      <w:rFonts w:ascii="Calibri" w:hAnsi="Calibri" w:cs="Calibri" w:hint="default"/>
      <w:b w:val="0"/>
      <w:bCs w:val="0"/>
      <w:i w:val="0"/>
      <w:iCs w:val="0"/>
      <w:color w:val="000000"/>
      <w:sz w:val="24"/>
      <w:szCs w:val="24"/>
      <w:shd w:val="clear" w:color="auto" w:fill="auto"/>
    </w:rPr>
  </w:style>
  <w:style w:type="paragraph" w:customStyle="1" w:styleId="431">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autoRedefine/>
    <w:rsid w:val="00A3700B"/>
    <w:pPr>
      <w:spacing w:after="160" w:line="240" w:lineRule="exact"/>
      <w:ind w:firstLine="0"/>
      <w:jc w:val="left"/>
    </w:pPr>
    <w:rPr>
      <w:sz w:val="28"/>
      <w:szCs w:val="20"/>
      <w:lang w:val="en-US" w:eastAsia="en-US"/>
    </w:rPr>
  </w:style>
  <w:style w:type="paragraph" w:customStyle="1" w:styleId="144">
    <w:name w:val="Знак1 Знак Знак Знак Знак Знак4"/>
    <w:basedOn w:val="a"/>
    <w:rsid w:val="00A3700B"/>
    <w:pPr>
      <w:spacing w:after="160" w:line="240" w:lineRule="exact"/>
      <w:ind w:firstLine="0"/>
      <w:jc w:val="left"/>
    </w:pPr>
    <w:rPr>
      <w:rFonts w:ascii="Verdana" w:hAnsi="Verdana"/>
      <w:sz w:val="20"/>
      <w:szCs w:val="20"/>
      <w:lang w:val="en-US" w:eastAsia="en-US"/>
    </w:rPr>
  </w:style>
  <w:style w:type="paragraph" w:customStyle="1" w:styleId="261">
    <w:name w:val="Основной текст 26"/>
    <w:basedOn w:val="a"/>
    <w:rsid w:val="00A3700B"/>
    <w:pPr>
      <w:overflowPunct w:val="0"/>
      <w:autoSpaceDE w:val="0"/>
      <w:autoSpaceDN w:val="0"/>
      <w:adjustRightInd w:val="0"/>
      <w:ind w:firstLine="0"/>
      <w:jc w:val="center"/>
      <w:textAlignment w:val="baseline"/>
    </w:pPr>
    <w:rPr>
      <w:sz w:val="28"/>
      <w:szCs w:val="20"/>
      <w:lang w:eastAsia="en-US"/>
    </w:rPr>
  </w:style>
  <w:style w:type="paragraph" w:customStyle="1" w:styleId="252">
    <w:name w:val="Основной текст с отступом 25"/>
    <w:basedOn w:val="a"/>
    <w:rsid w:val="00A3700B"/>
    <w:pPr>
      <w:overflowPunct w:val="0"/>
      <w:autoSpaceDE w:val="0"/>
      <w:autoSpaceDN w:val="0"/>
      <w:adjustRightInd w:val="0"/>
      <w:ind w:left="213" w:firstLine="0"/>
      <w:jc w:val="left"/>
      <w:textAlignment w:val="baseline"/>
    </w:pPr>
    <w:rPr>
      <w:rFonts w:ascii="Times New Roman CYR" w:hAnsi="Times New Roman CYR"/>
      <w:sz w:val="22"/>
      <w:szCs w:val="20"/>
    </w:rPr>
  </w:style>
  <w:style w:type="paragraph" w:customStyle="1" w:styleId="4f">
    <w:name w:val="Знак Знак Знак Знак Знак4"/>
    <w:basedOn w:val="a"/>
    <w:autoRedefine/>
    <w:rsid w:val="00A3700B"/>
    <w:pPr>
      <w:spacing w:after="160" w:line="240" w:lineRule="exact"/>
      <w:ind w:firstLine="0"/>
      <w:jc w:val="left"/>
    </w:pPr>
    <w:rPr>
      <w:sz w:val="28"/>
      <w:szCs w:val="20"/>
      <w:lang w:val="en-US" w:eastAsia="en-US"/>
    </w:rPr>
  </w:style>
  <w:style w:type="paragraph" w:customStyle="1" w:styleId="14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rsid w:val="00A3700B"/>
    <w:pPr>
      <w:spacing w:after="160" w:line="240" w:lineRule="exact"/>
      <w:ind w:firstLine="0"/>
    </w:pPr>
    <w:rPr>
      <w:rFonts w:ascii="Verdana" w:hAnsi="Verdana" w:cs="Arial"/>
      <w:sz w:val="20"/>
      <w:szCs w:val="20"/>
      <w:lang w:val="en-US" w:eastAsia="en-US"/>
    </w:rPr>
  </w:style>
  <w:style w:type="paragraph" w:customStyle="1" w:styleId="146">
    <w:name w:val="Знак1 Знак Знак Знак Знак Знак Знак4"/>
    <w:basedOn w:val="a"/>
    <w:rsid w:val="00A3700B"/>
    <w:pPr>
      <w:spacing w:after="160" w:line="240" w:lineRule="exact"/>
      <w:ind w:firstLine="0"/>
    </w:pPr>
    <w:rPr>
      <w:rFonts w:ascii="Verdana" w:hAnsi="Verdana" w:cs="Arial"/>
      <w:sz w:val="20"/>
      <w:szCs w:val="20"/>
      <w:lang w:val="en-US" w:eastAsia="en-US"/>
    </w:rPr>
  </w:style>
  <w:style w:type="paragraph" w:customStyle="1" w:styleId="83">
    <w:name w:val="Знак Знак Знак8"/>
    <w:basedOn w:val="a"/>
    <w:autoRedefine/>
    <w:rsid w:val="00A3700B"/>
    <w:pPr>
      <w:spacing w:after="160" w:line="240" w:lineRule="exact"/>
      <w:ind w:firstLine="0"/>
      <w:jc w:val="left"/>
    </w:pPr>
    <w:rPr>
      <w:sz w:val="28"/>
      <w:szCs w:val="20"/>
      <w:lang w:val="en-US" w:eastAsia="en-US"/>
    </w:rPr>
  </w:style>
  <w:style w:type="paragraph" w:customStyle="1" w:styleId="147">
    <w:name w:val="Знак1 Знак Знак Знак Знак Знак Знак Знак Знак Знак4"/>
    <w:basedOn w:val="a"/>
    <w:rsid w:val="00A3700B"/>
    <w:pPr>
      <w:spacing w:after="160" w:line="240" w:lineRule="exact"/>
      <w:ind w:firstLine="0"/>
    </w:pPr>
    <w:rPr>
      <w:rFonts w:ascii="Verdana" w:hAnsi="Verdana" w:cs="Arial"/>
      <w:sz w:val="20"/>
      <w:szCs w:val="20"/>
      <w:lang w:val="en-US" w:eastAsia="en-US"/>
    </w:rPr>
  </w:style>
  <w:style w:type="paragraph" w:customStyle="1" w:styleId="1111">
    <w:name w:val="Знак111"/>
    <w:basedOn w:val="a"/>
    <w:rsid w:val="00A3700B"/>
    <w:pPr>
      <w:spacing w:after="160" w:line="240" w:lineRule="exact"/>
      <w:ind w:firstLine="0"/>
    </w:pPr>
    <w:rPr>
      <w:rFonts w:ascii="Verdana" w:hAnsi="Verdana" w:cs="Arial"/>
      <w:sz w:val="20"/>
      <w:szCs w:val="20"/>
      <w:lang w:val="en-US" w:eastAsia="en-US"/>
    </w:rPr>
  </w:style>
  <w:style w:type="paragraph" w:customStyle="1" w:styleId="148">
    <w:name w:val="Знак Знак1 Знак Знак Знак4"/>
    <w:basedOn w:val="a"/>
    <w:rsid w:val="00A3700B"/>
    <w:pPr>
      <w:tabs>
        <w:tab w:val="num" w:pos="360"/>
      </w:tabs>
      <w:spacing w:before="100" w:beforeAutospacing="1" w:after="100" w:afterAutospacing="1" w:line="240" w:lineRule="exact"/>
      <w:ind w:firstLine="0"/>
    </w:pPr>
    <w:rPr>
      <w:rFonts w:ascii="Verdana" w:hAnsi="Verdana" w:cs="Verdana"/>
      <w:sz w:val="20"/>
      <w:szCs w:val="20"/>
      <w:lang w:val="en-US" w:eastAsia="en-US"/>
    </w:rPr>
  </w:style>
  <w:style w:type="paragraph" w:customStyle="1" w:styleId="1121">
    <w:name w:val="Знак Знак112"/>
    <w:basedOn w:val="a"/>
    <w:autoRedefine/>
    <w:rsid w:val="00A3700B"/>
    <w:pPr>
      <w:spacing w:after="160" w:line="240" w:lineRule="exact"/>
      <w:ind w:firstLine="0"/>
      <w:jc w:val="left"/>
    </w:pPr>
    <w:rPr>
      <w:sz w:val="28"/>
      <w:szCs w:val="20"/>
      <w:lang w:val="en-US" w:eastAsia="en-US"/>
    </w:rPr>
  </w:style>
  <w:style w:type="paragraph" w:customStyle="1" w:styleId="233">
    <w:name w:val="Знак23"/>
    <w:basedOn w:val="a"/>
    <w:autoRedefine/>
    <w:rsid w:val="00A3700B"/>
    <w:pPr>
      <w:spacing w:after="160" w:line="240" w:lineRule="exact"/>
      <w:ind w:firstLine="0"/>
      <w:jc w:val="left"/>
    </w:pPr>
    <w:rPr>
      <w:sz w:val="28"/>
      <w:szCs w:val="20"/>
      <w:lang w:val="en-US" w:eastAsia="en-US"/>
    </w:rPr>
  </w:style>
  <w:style w:type="paragraph" w:customStyle="1" w:styleId="149">
    <w:name w:val="Знак1 Знак Знак Знак Знак Знак Знак Знак Знак Знак Знак Знак Знак Знак Знак Знак Знак Знак4"/>
    <w:basedOn w:val="a"/>
    <w:autoRedefine/>
    <w:rsid w:val="00A3700B"/>
    <w:pPr>
      <w:spacing w:after="160" w:line="240" w:lineRule="exact"/>
      <w:ind w:firstLine="0"/>
      <w:jc w:val="left"/>
    </w:pPr>
    <w:rPr>
      <w:sz w:val="28"/>
      <w:szCs w:val="20"/>
      <w:lang w:val="en-US" w:eastAsia="en-US"/>
    </w:rPr>
  </w:style>
  <w:style w:type="paragraph" w:customStyle="1" w:styleId="11Char4">
    <w:name w:val="Знак1 Знак Знак Знак Знак Знак Знак Знак Знак1 Char4"/>
    <w:basedOn w:val="a"/>
    <w:rsid w:val="00A3700B"/>
    <w:pPr>
      <w:spacing w:after="160" w:line="240" w:lineRule="exact"/>
      <w:ind w:firstLine="0"/>
      <w:jc w:val="left"/>
    </w:pPr>
    <w:rPr>
      <w:rFonts w:ascii="Verdana" w:hAnsi="Verdana"/>
      <w:sz w:val="20"/>
      <w:szCs w:val="20"/>
      <w:lang w:val="en-US" w:eastAsia="en-US"/>
    </w:rPr>
  </w:style>
  <w:style w:type="paragraph" w:customStyle="1" w:styleId="290">
    <w:name w:val="Знак Знак29"/>
    <w:basedOn w:val="a"/>
    <w:autoRedefine/>
    <w:rsid w:val="00A3700B"/>
    <w:pPr>
      <w:spacing w:after="160" w:line="240" w:lineRule="exact"/>
      <w:ind w:firstLine="0"/>
      <w:jc w:val="left"/>
    </w:pPr>
    <w:rPr>
      <w:sz w:val="28"/>
      <w:szCs w:val="20"/>
      <w:lang w:val="en-US" w:eastAsia="en-US"/>
    </w:rPr>
  </w:style>
  <w:style w:type="paragraph" w:customStyle="1" w:styleId="14a">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autoRedefine/>
    <w:rsid w:val="00A3700B"/>
    <w:pPr>
      <w:spacing w:after="160" w:line="240" w:lineRule="exact"/>
      <w:ind w:firstLine="0"/>
      <w:jc w:val="left"/>
    </w:pPr>
    <w:rPr>
      <w:sz w:val="28"/>
      <w:szCs w:val="20"/>
      <w:lang w:val="en-US" w:eastAsia="en-US"/>
    </w:rPr>
  </w:style>
  <w:style w:type="paragraph" w:customStyle="1" w:styleId="57">
    <w:name w:val="Знак Знак Знак Знак5"/>
    <w:basedOn w:val="a"/>
    <w:autoRedefine/>
    <w:rsid w:val="00A3700B"/>
    <w:pPr>
      <w:spacing w:after="160" w:line="240" w:lineRule="exact"/>
      <w:ind w:firstLine="0"/>
      <w:jc w:val="left"/>
    </w:pPr>
    <w:rPr>
      <w:sz w:val="28"/>
      <w:szCs w:val="20"/>
      <w:lang w:val="en-US" w:eastAsia="en-US"/>
    </w:rPr>
  </w:style>
  <w:style w:type="paragraph" w:customStyle="1" w:styleId="14b">
    <w:name w:val="Знак Знак Знак Знак Знак Знак1 Знак Знак Знак Знак Знак Знак Знак Знак Знак Знак Знак Знак Знак Знак Знак Знак Знак Знак Знак4"/>
    <w:basedOn w:val="a"/>
    <w:rsid w:val="00A3700B"/>
    <w:pPr>
      <w:spacing w:after="160" w:line="240" w:lineRule="exact"/>
      <w:ind w:firstLine="0"/>
    </w:pPr>
    <w:rPr>
      <w:rFonts w:ascii="Verdana" w:hAnsi="Verdana" w:cs="Arial"/>
      <w:sz w:val="20"/>
      <w:szCs w:val="20"/>
      <w:lang w:val="en-US" w:eastAsia="en-US"/>
    </w:rPr>
  </w:style>
  <w:style w:type="paragraph" w:customStyle="1" w:styleId="450">
    <w:name w:val="Знак Знак45"/>
    <w:basedOn w:val="a"/>
    <w:autoRedefine/>
    <w:rsid w:val="00A3700B"/>
    <w:pPr>
      <w:spacing w:after="160" w:line="240" w:lineRule="exact"/>
      <w:ind w:firstLine="0"/>
      <w:jc w:val="left"/>
    </w:pPr>
    <w:rPr>
      <w:sz w:val="28"/>
      <w:szCs w:val="20"/>
      <w:lang w:val="en-US" w:eastAsia="en-US"/>
    </w:rPr>
  </w:style>
  <w:style w:type="paragraph" w:customStyle="1" w:styleId="234">
    <w:name w:val="Знак Знак2 Знак Знак Знак Знак3"/>
    <w:basedOn w:val="a"/>
    <w:rsid w:val="00A3700B"/>
    <w:pPr>
      <w:spacing w:after="160" w:line="240" w:lineRule="exact"/>
      <w:ind w:firstLine="0"/>
      <w:jc w:val="left"/>
    </w:pPr>
    <w:rPr>
      <w:rFonts w:ascii="Verdana" w:hAnsi="Verdana"/>
      <w:sz w:val="20"/>
      <w:szCs w:val="20"/>
      <w:lang w:val="en-US" w:eastAsia="en-US"/>
    </w:rPr>
  </w:style>
  <w:style w:type="paragraph" w:customStyle="1" w:styleId="3f1">
    <w:name w:val="Знак Знак Знак Знак Знак Знак Знак Знак3"/>
    <w:basedOn w:val="a"/>
    <w:rsid w:val="00A3700B"/>
    <w:pPr>
      <w:spacing w:before="100" w:beforeAutospacing="1" w:after="100" w:afterAutospacing="1"/>
      <w:ind w:firstLine="0"/>
      <w:jc w:val="left"/>
    </w:pPr>
    <w:rPr>
      <w:rFonts w:ascii="Tahoma" w:hAnsi="Tahoma"/>
      <w:sz w:val="20"/>
      <w:szCs w:val="20"/>
      <w:lang w:val="en-US" w:eastAsia="en-US"/>
    </w:rPr>
  </w:style>
  <w:style w:type="paragraph" w:customStyle="1" w:styleId="432">
    <w:name w:val="Знак Знак4 Знак Знак Знак Знак Знак Знак Знак Знак Знак Знак Знак Знак Знак Знак Знак Знак Знак Знак Знак3"/>
    <w:basedOn w:val="a"/>
    <w:autoRedefine/>
    <w:rsid w:val="00A3700B"/>
    <w:pPr>
      <w:spacing w:after="160" w:line="240" w:lineRule="exact"/>
      <w:ind w:firstLine="0"/>
      <w:jc w:val="left"/>
    </w:pPr>
    <w:rPr>
      <w:sz w:val="28"/>
      <w:szCs w:val="20"/>
      <w:lang w:val="en-US" w:eastAsia="en-US"/>
    </w:rPr>
  </w:style>
  <w:style w:type="paragraph" w:customStyle="1" w:styleId="433">
    <w:name w:val="Знак Знак4 Знак Знак Знак Знак Знак Знак Знак Знак Знак Знак Знак Знак Знак Знак Знак Знак Знак Знак Знак Знак Знак3"/>
    <w:basedOn w:val="a"/>
    <w:autoRedefine/>
    <w:rsid w:val="00A3700B"/>
    <w:pPr>
      <w:spacing w:after="160" w:line="240" w:lineRule="exact"/>
      <w:ind w:firstLine="0"/>
      <w:jc w:val="left"/>
    </w:pPr>
    <w:rPr>
      <w:sz w:val="28"/>
      <w:szCs w:val="20"/>
      <w:lang w:val="en-US" w:eastAsia="en-US"/>
    </w:rPr>
  </w:style>
  <w:style w:type="paragraph" w:customStyle="1" w:styleId="530">
    <w:name w:val="Знак Знак5 Знак Знак Знак Знак Знак Знак Знак Знак Знак Знак3"/>
    <w:basedOn w:val="a"/>
    <w:autoRedefine/>
    <w:rsid w:val="00A3700B"/>
    <w:pPr>
      <w:spacing w:after="160" w:line="240" w:lineRule="exact"/>
      <w:ind w:firstLine="0"/>
      <w:jc w:val="left"/>
    </w:pPr>
    <w:rPr>
      <w:sz w:val="28"/>
      <w:szCs w:val="20"/>
      <w:lang w:val="en-US" w:eastAsia="en-US"/>
    </w:rPr>
  </w:style>
  <w:style w:type="paragraph" w:customStyle="1" w:styleId="58">
    <w:name w:val="Без интервала5"/>
    <w:rsid w:val="00A3700B"/>
    <w:rPr>
      <w:rFonts w:ascii="Calibri" w:hAnsi="Calibri"/>
      <w:sz w:val="22"/>
      <w:szCs w:val="22"/>
      <w:lang w:eastAsia="en-US"/>
    </w:rPr>
  </w:style>
  <w:style w:type="paragraph" w:customStyle="1" w:styleId="730">
    <w:name w:val="Знак7 Знак Знак Знак Знак3"/>
    <w:basedOn w:val="a"/>
    <w:autoRedefine/>
    <w:rsid w:val="00A3700B"/>
    <w:pPr>
      <w:spacing w:after="160" w:line="240" w:lineRule="exact"/>
      <w:ind w:firstLine="0"/>
      <w:jc w:val="left"/>
    </w:pPr>
    <w:rPr>
      <w:sz w:val="28"/>
      <w:szCs w:val="20"/>
      <w:lang w:val="en-US" w:eastAsia="en-US"/>
    </w:rPr>
  </w:style>
  <w:style w:type="paragraph" w:customStyle="1" w:styleId="3f2">
    <w:name w:val="Знак Знак Знак Знак Знак Знак Знак Знак Знак Знак Знак Знак Знак Знак Знак Знак Знак3"/>
    <w:basedOn w:val="a"/>
    <w:autoRedefine/>
    <w:rsid w:val="00A3700B"/>
    <w:pPr>
      <w:spacing w:after="160" w:line="240" w:lineRule="exact"/>
      <w:ind w:firstLine="0"/>
      <w:jc w:val="left"/>
    </w:pPr>
    <w:rPr>
      <w:sz w:val="28"/>
      <w:szCs w:val="20"/>
      <w:lang w:val="en-US" w:eastAsia="en-US"/>
    </w:rPr>
  </w:style>
  <w:style w:type="paragraph" w:customStyle="1" w:styleId="4f0">
    <w:name w:val="Знак Знак Знак Знак Знак Знак4"/>
    <w:basedOn w:val="a"/>
    <w:rsid w:val="00A3700B"/>
    <w:pPr>
      <w:spacing w:after="160" w:line="240" w:lineRule="exact"/>
      <w:ind w:firstLine="0"/>
      <w:jc w:val="left"/>
    </w:pPr>
    <w:rPr>
      <w:rFonts w:ascii="Verdana" w:hAnsi="Verdana"/>
      <w:sz w:val="20"/>
      <w:szCs w:val="20"/>
      <w:lang w:val="en-US" w:eastAsia="en-US"/>
    </w:rPr>
  </w:style>
  <w:style w:type="paragraph" w:customStyle="1" w:styleId="731">
    <w:name w:val="Знак73"/>
    <w:basedOn w:val="a"/>
    <w:autoRedefine/>
    <w:rsid w:val="00A3700B"/>
    <w:pPr>
      <w:spacing w:after="160" w:line="240" w:lineRule="exact"/>
      <w:ind w:firstLine="0"/>
      <w:jc w:val="left"/>
    </w:pPr>
    <w:rPr>
      <w:sz w:val="28"/>
      <w:szCs w:val="20"/>
      <w:lang w:val="en-US" w:eastAsia="en-US"/>
    </w:rPr>
  </w:style>
  <w:style w:type="paragraph" w:customStyle="1" w:styleId="732">
    <w:name w:val="Знак7 Знак Знак Знак Знак Знак Знак3"/>
    <w:basedOn w:val="a"/>
    <w:autoRedefine/>
    <w:rsid w:val="00A3700B"/>
    <w:pPr>
      <w:spacing w:before="120" w:after="60" w:line="240" w:lineRule="exact"/>
      <w:jc w:val="left"/>
    </w:pPr>
    <w:rPr>
      <w:sz w:val="26"/>
      <w:szCs w:val="26"/>
      <w:lang w:eastAsia="en-US"/>
    </w:rPr>
  </w:style>
  <w:style w:type="paragraph" w:customStyle="1" w:styleId="531">
    <w:name w:val="Знак Знак5 Знак Знак Знак Знак Знак Знак Знак Знак Знак Знак Знак Знак Знак Знак Знак Знак3"/>
    <w:basedOn w:val="a"/>
    <w:autoRedefine/>
    <w:rsid w:val="00A3700B"/>
    <w:pPr>
      <w:spacing w:after="160" w:line="240" w:lineRule="exact"/>
      <w:ind w:firstLine="0"/>
      <w:jc w:val="left"/>
    </w:pPr>
    <w:rPr>
      <w:sz w:val="28"/>
      <w:szCs w:val="20"/>
      <w:lang w:val="en-US" w:eastAsia="en-US"/>
    </w:rPr>
  </w:style>
  <w:style w:type="paragraph" w:customStyle="1" w:styleId="733">
    <w:name w:val="Знак7 Знак Знак3"/>
    <w:basedOn w:val="a"/>
    <w:autoRedefine/>
    <w:rsid w:val="00A3700B"/>
    <w:pPr>
      <w:spacing w:after="160" w:line="240" w:lineRule="exact"/>
      <w:ind w:firstLine="0"/>
      <w:jc w:val="left"/>
    </w:pPr>
    <w:rPr>
      <w:sz w:val="28"/>
      <w:szCs w:val="20"/>
      <w:lang w:val="en-US" w:eastAsia="en-US"/>
    </w:rPr>
  </w:style>
  <w:style w:type="paragraph" w:customStyle="1" w:styleId="13b">
    <w:name w:val="Знак Знак Знак13"/>
    <w:basedOn w:val="a"/>
    <w:autoRedefine/>
    <w:rsid w:val="00A3700B"/>
    <w:pPr>
      <w:spacing w:after="160" w:line="240" w:lineRule="exact"/>
      <w:ind w:firstLine="0"/>
      <w:jc w:val="left"/>
    </w:pPr>
    <w:rPr>
      <w:sz w:val="28"/>
      <w:szCs w:val="20"/>
      <w:lang w:val="en-US" w:eastAsia="en-US"/>
    </w:rPr>
  </w:style>
  <w:style w:type="paragraph" w:customStyle="1" w:styleId="13c">
    <w:name w:val="Знак1 Знак Знак3"/>
    <w:basedOn w:val="a"/>
    <w:rsid w:val="00A3700B"/>
    <w:pPr>
      <w:spacing w:before="100" w:beforeAutospacing="1" w:after="100" w:afterAutospacing="1"/>
      <w:ind w:firstLine="0"/>
      <w:jc w:val="left"/>
    </w:pPr>
    <w:rPr>
      <w:lang w:val="en-US" w:eastAsia="en-US"/>
    </w:rPr>
  </w:style>
  <w:style w:type="paragraph" w:customStyle="1" w:styleId="3f3">
    <w:name w:val="Знак Знак Знак Знак Знак Знак Знак Знак Знак Знак Знак Знак Знак Знак Знак Знак Знак Знак Знак Знак Знак3"/>
    <w:basedOn w:val="a"/>
    <w:rsid w:val="00A3700B"/>
    <w:pPr>
      <w:spacing w:after="160" w:line="240" w:lineRule="exact"/>
      <w:ind w:firstLine="0"/>
      <w:jc w:val="left"/>
    </w:pPr>
    <w:rPr>
      <w:rFonts w:ascii="Verdana" w:hAnsi="Verdana"/>
      <w:sz w:val="20"/>
      <w:szCs w:val="20"/>
      <w:lang w:val="en-US" w:eastAsia="en-US"/>
    </w:rPr>
  </w:style>
  <w:style w:type="paragraph" w:customStyle="1" w:styleId="280">
    <w:name w:val="Знак Знак28"/>
    <w:basedOn w:val="a"/>
    <w:autoRedefine/>
    <w:rsid w:val="00A3700B"/>
    <w:pPr>
      <w:spacing w:after="160" w:line="240" w:lineRule="exact"/>
      <w:ind w:firstLine="0"/>
      <w:jc w:val="left"/>
    </w:pPr>
    <w:rPr>
      <w:sz w:val="28"/>
      <w:szCs w:val="20"/>
      <w:lang w:val="en-US" w:eastAsia="en-US"/>
    </w:rPr>
  </w:style>
  <w:style w:type="paragraph" w:customStyle="1" w:styleId="12c">
    <w:name w:val="Знак Знак Знак1 Знак Знак Знак Знак Знак Знак Знак Знак Знак Знак Знак Знак Знак2"/>
    <w:basedOn w:val="a"/>
    <w:rsid w:val="00A3700B"/>
    <w:pPr>
      <w:spacing w:after="160" w:line="240" w:lineRule="exact"/>
      <w:ind w:firstLine="0"/>
    </w:pPr>
    <w:rPr>
      <w:rFonts w:ascii="Verdana" w:hAnsi="Verdana" w:cs="Verdana"/>
      <w:sz w:val="20"/>
      <w:szCs w:val="20"/>
      <w:lang w:val="en-US" w:eastAsia="en-US"/>
    </w:rPr>
  </w:style>
  <w:style w:type="paragraph" w:customStyle="1" w:styleId="11f">
    <w:name w:val="Знак Знак1 Знак Знак Знак Знак Знак Знак1"/>
    <w:basedOn w:val="a"/>
    <w:autoRedefine/>
    <w:rsid w:val="00A3700B"/>
    <w:pPr>
      <w:spacing w:after="160" w:line="240" w:lineRule="exact"/>
      <w:ind w:firstLine="0"/>
      <w:jc w:val="left"/>
    </w:pPr>
    <w:rPr>
      <w:sz w:val="28"/>
      <w:szCs w:val="20"/>
      <w:lang w:val="en-US" w:eastAsia="en-US"/>
    </w:rPr>
  </w:style>
  <w:style w:type="character" w:customStyle="1" w:styleId="c8">
    <w:name w:val="c8"/>
    <w:rsid w:val="00795890"/>
  </w:style>
  <w:style w:type="character" w:customStyle="1" w:styleId="em2">
    <w:name w:val="em2"/>
    <w:rsid w:val="00FF4DF2"/>
  </w:style>
  <w:style w:type="paragraph" w:customStyle="1" w:styleId="1131">
    <w:name w:val="Знак113"/>
    <w:basedOn w:val="a"/>
    <w:rsid w:val="00E8643A"/>
    <w:pPr>
      <w:spacing w:after="160" w:line="240" w:lineRule="exact"/>
      <w:ind w:firstLine="0"/>
    </w:pPr>
    <w:rPr>
      <w:rFonts w:ascii="Verdana" w:hAnsi="Verdana" w:cs="Arial"/>
      <w:sz w:val="20"/>
      <w:szCs w:val="20"/>
      <w:lang w:val="en-US" w:eastAsia="en-US"/>
    </w:rPr>
  </w:style>
  <w:style w:type="paragraph" w:customStyle="1" w:styleId="320">
    <w:name w:val="Знак Знак32"/>
    <w:basedOn w:val="a"/>
    <w:autoRedefine/>
    <w:rsid w:val="00E8643A"/>
    <w:pPr>
      <w:spacing w:after="160" w:line="240" w:lineRule="exact"/>
      <w:ind w:firstLine="0"/>
      <w:jc w:val="left"/>
    </w:pPr>
    <w:rPr>
      <w:sz w:val="28"/>
      <w:szCs w:val="20"/>
      <w:lang w:val="en-US" w:eastAsia="en-US"/>
    </w:rPr>
  </w:style>
  <w:style w:type="character" w:styleId="affff5">
    <w:name w:val="FollowedHyperlink"/>
    <w:semiHidden/>
    <w:unhideWhenUsed/>
    <w:rsid w:val="00D5117B"/>
    <w:rPr>
      <w:color w:val="954F72"/>
      <w:u w:val="single"/>
    </w:rPr>
  </w:style>
  <w:style w:type="character" w:customStyle="1" w:styleId="513">
    <w:name w:val="Заголовок 5 Знак1"/>
    <w:semiHidden/>
    <w:rsid w:val="00D5117B"/>
    <w:rPr>
      <w:rFonts w:ascii="Calibri Light" w:eastAsia="Times New Roman" w:hAnsi="Calibri Light" w:cs="Times New Roman"/>
      <w:color w:val="1F4D78"/>
      <w:sz w:val="24"/>
      <w:szCs w:val="24"/>
    </w:rPr>
  </w:style>
  <w:style w:type="character" w:customStyle="1" w:styleId="611">
    <w:name w:val="Заголовок 6 Знак1"/>
    <w:aliases w:val="Знак16 Знак1"/>
    <w:semiHidden/>
    <w:rsid w:val="00D5117B"/>
    <w:rPr>
      <w:rFonts w:ascii="Calibri Light" w:eastAsia="Times New Roman" w:hAnsi="Calibri Light" w:cs="Times New Roman"/>
      <w:i/>
      <w:iCs/>
      <w:color w:val="1F4D78"/>
      <w:sz w:val="24"/>
      <w:szCs w:val="24"/>
    </w:rPr>
  </w:style>
  <w:style w:type="character" w:customStyle="1" w:styleId="715">
    <w:name w:val="Заголовок 7 Знак1"/>
    <w:aliases w:val="Знак15 Знак1"/>
    <w:semiHidden/>
    <w:rsid w:val="00D5117B"/>
    <w:rPr>
      <w:rFonts w:ascii="Calibri Light" w:eastAsia="Times New Roman" w:hAnsi="Calibri Light" w:cs="Times New Roman"/>
      <w:i/>
      <w:iCs/>
      <w:color w:val="404040"/>
      <w:sz w:val="24"/>
      <w:szCs w:val="24"/>
    </w:rPr>
  </w:style>
  <w:style w:type="character" w:customStyle="1" w:styleId="811">
    <w:name w:val="Заголовок 8 Знак1"/>
    <w:aliases w:val="Знак14 Знак1"/>
    <w:semiHidden/>
    <w:rsid w:val="00D5117B"/>
    <w:rPr>
      <w:rFonts w:ascii="Calibri Light" w:eastAsia="Times New Roman" w:hAnsi="Calibri Light" w:cs="Times New Roman"/>
      <w:color w:val="404040"/>
    </w:rPr>
  </w:style>
  <w:style w:type="character" w:customStyle="1" w:styleId="910">
    <w:name w:val="Заголовок 9 Знак1"/>
    <w:aliases w:val="Знак13 Знак1"/>
    <w:semiHidden/>
    <w:rsid w:val="00D5117B"/>
    <w:rPr>
      <w:rFonts w:ascii="Calibri Light" w:eastAsia="Times New Roman" w:hAnsi="Calibri Light" w:cs="Times New Roman"/>
      <w:i/>
      <w:iCs/>
      <w:color w:val="404040"/>
    </w:rPr>
  </w:style>
  <w:style w:type="character" w:customStyle="1" w:styleId="1ff8">
    <w:name w:val="Текст примечания Знак1"/>
    <w:aliases w:val="Знак9 Знак1"/>
    <w:semiHidden/>
    <w:rsid w:val="00D5117B"/>
  </w:style>
  <w:style w:type="character" w:customStyle="1" w:styleId="1ff9">
    <w:name w:val="Нижний колонтитул Знак1"/>
    <w:aliases w:val="Знак12 Знак1"/>
    <w:semiHidden/>
    <w:rsid w:val="00D5117B"/>
    <w:rPr>
      <w:sz w:val="24"/>
      <w:szCs w:val="24"/>
    </w:rPr>
  </w:style>
  <w:style w:type="character" w:customStyle="1" w:styleId="1ffa">
    <w:name w:val="Название Знак1"/>
    <w:aliases w:val="Знак8 Знак1"/>
    <w:rsid w:val="00D5117B"/>
    <w:rPr>
      <w:rFonts w:ascii="Calibri Light" w:eastAsia="Times New Roman" w:hAnsi="Calibri Light" w:cs="Times New Roman"/>
      <w:color w:val="323E4F"/>
      <w:spacing w:val="5"/>
      <w:kern w:val="28"/>
      <w:sz w:val="52"/>
      <w:szCs w:val="52"/>
    </w:rPr>
  </w:style>
  <w:style w:type="character" w:customStyle="1" w:styleId="aa">
    <w:name w:val="Подзаголовок Знак"/>
    <w:link w:val="a9"/>
    <w:rsid w:val="00D5117B"/>
    <w:rPr>
      <w:b/>
      <w:sz w:val="22"/>
      <w:szCs w:val="24"/>
    </w:rPr>
  </w:style>
  <w:style w:type="character" w:customStyle="1" w:styleId="1ffb">
    <w:name w:val="Красная строка Знак1"/>
    <w:aliases w:val="Знак3 Знак1"/>
    <w:semiHidden/>
    <w:rsid w:val="00D5117B"/>
    <w:rPr>
      <w:sz w:val="24"/>
      <w:szCs w:val="24"/>
      <w:lang w:val="ru-RU" w:eastAsia="ru-RU"/>
    </w:rPr>
  </w:style>
  <w:style w:type="character" w:customStyle="1" w:styleId="312">
    <w:name w:val="Основной текст 3 Знак1"/>
    <w:aliases w:val="Знак6 Знак1"/>
    <w:semiHidden/>
    <w:rsid w:val="00D5117B"/>
    <w:rPr>
      <w:sz w:val="16"/>
      <w:szCs w:val="16"/>
    </w:rPr>
  </w:style>
  <w:style w:type="character" w:customStyle="1" w:styleId="1ffc">
    <w:name w:val="Схема документа Знак1"/>
    <w:aliases w:val="Знак4 Знак1"/>
    <w:semiHidden/>
    <w:rsid w:val="00D5117B"/>
    <w:rPr>
      <w:rFonts w:ascii="Tahoma" w:hAnsi="Tahoma" w:cs="Tahoma"/>
      <w:sz w:val="16"/>
      <w:szCs w:val="16"/>
    </w:rPr>
  </w:style>
  <w:style w:type="character" w:customStyle="1" w:styleId="1ffd">
    <w:name w:val="Текст Знак1"/>
    <w:aliases w:val="Знак10 Знак1"/>
    <w:semiHidden/>
    <w:rsid w:val="00D5117B"/>
    <w:rPr>
      <w:rFonts w:ascii="Consolas" w:hAnsi="Consolas"/>
      <w:sz w:val="21"/>
      <w:szCs w:val="21"/>
    </w:rPr>
  </w:style>
  <w:style w:type="character" w:customStyle="1" w:styleId="1ffe">
    <w:name w:val="Тема примечания Знак1"/>
    <w:aliases w:val="Знак5 Знак1"/>
    <w:semiHidden/>
    <w:rsid w:val="00D5117B"/>
    <w:rPr>
      <w:b/>
      <w:bCs/>
    </w:rPr>
  </w:style>
  <w:style w:type="character" w:customStyle="1" w:styleId="11f0">
    <w:name w:val="Выделенная цитата Знак11"/>
    <w:rsid w:val="00D5117B"/>
    <w:rPr>
      <w:b/>
      <w:bCs/>
      <w:i/>
      <w:iCs/>
      <w:color w:val="5B9BD5"/>
      <w:sz w:val="24"/>
      <w:szCs w:val="24"/>
    </w:rPr>
  </w:style>
  <w:style w:type="character" w:customStyle="1" w:styleId="216pt0">
    <w:name w:val="Основной текст (2) + 16 pt"/>
    <w:aliases w:val="Полужирный,Курсив"/>
    <w:rsid w:val="00D5117B"/>
    <w:rPr>
      <w:rFonts w:ascii="Times New Roman" w:eastAsia="Times New Roman" w:hAnsi="Times New Roman" w:cs="Times New Roman" w:hint="default"/>
      <w:b/>
      <w:bCs/>
      <w:i/>
      <w:iCs/>
      <w:smallCaps w:val="0"/>
      <w:strike w:val="0"/>
      <w:dstrike w:val="0"/>
      <w:color w:val="000000"/>
      <w:spacing w:val="0"/>
      <w:w w:val="100"/>
      <w:position w:val="0"/>
      <w:sz w:val="32"/>
      <w:szCs w:val="32"/>
      <w:u w:val="none"/>
      <w:effect w:val="none"/>
      <w:lang w:val="ru-RU" w:eastAsia="ru-RU" w:bidi="ru-RU"/>
    </w:rPr>
  </w:style>
  <w:style w:type="character" w:customStyle="1" w:styleId="7a">
    <w:name w:val="Основной текст (7) + Полужирный"/>
    <w:aliases w:val="Интервал -2 pt"/>
    <w:rsid w:val="00D5117B"/>
    <w:rPr>
      <w:rFonts w:ascii="Times New Roman" w:eastAsia="Times New Roman" w:hAnsi="Times New Roman" w:cs="Times New Roman" w:hint="default"/>
      <w:b/>
      <w:bCs/>
      <w:i w:val="0"/>
      <w:iCs w:val="0"/>
      <w:smallCaps w:val="0"/>
      <w:strike w:val="0"/>
      <w:dstrike w:val="0"/>
      <w:color w:val="000000"/>
      <w:spacing w:val="-40"/>
      <w:w w:val="100"/>
      <w:position w:val="0"/>
      <w:sz w:val="24"/>
      <w:szCs w:val="24"/>
      <w:u w:val="none"/>
      <w:effect w:val="none"/>
      <w:lang w:val="ru-RU" w:eastAsia="ru-RU" w:bidi="ru-RU"/>
    </w:rPr>
  </w:style>
  <w:style w:type="paragraph" w:customStyle="1" w:styleId="271">
    <w:name w:val="Основной текст 27"/>
    <w:basedOn w:val="a"/>
    <w:rsid w:val="00165E08"/>
    <w:pPr>
      <w:overflowPunct w:val="0"/>
      <w:autoSpaceDE w:val="0"/>
      <w:autoSpaceDN w:val="0"/>
      <w:adjustRightInd w:val="0"/>
      <w:ind w:left="708" w:firstLine="720"/>
    </w:pPr>
    <w:rPr>
      <w:szCs w:val="20"/>
    </w:rPr>
  </w:style>
  <w:style w:type="paragraph" w:customStyle="1" w:styleId="3a">
    <w:name w:val="Основной текст3"/>
    <w:basedOn w:val="a"/>
    <w:link w:val="afff9"/>
    <w:rsid w:val="001E1661"/>
    <w:pPr>
      <w:widowControl w:val="0"/>
      <w:shd w:val="clear" w:color="auto" w:fill="FFFFFF"/>
      <w:spacing w:after="180" w:line="322" w:lineRule="exact"/>
      <w:ind w:hanging="360"/>
    </w:pPr>
    <w:rPr>
      <w:sz w:val="26"/>
      <w:szCs w:val="20"/>
    </w:rPr>
  </w:style>
  <w:style w:type="paragraph" w:customStyle="1" w:styleId="65">
    <w:name w:val="Без интервала6"/>
    <w:rsid w:val="009F01B6"/>
    <w:rPr>
      <w:rFonts w:ascii="Calibri" w:hAnsi="Calibri"/>
      <w:sz w:val="22"/>
      <w:szCs w:val="22"/>
      <w:lang w:eastAsia="en-US"/>
    </w:rPr>
  </w:style>
  <w:style w:type="paragraph" w:customStyle="1" w:styleId="affff6">
    <w:name w:val="Вводка"/>
    <w:basedOn w:val="a"/>
    <w:rsid w:val="00CF2C4D"/>
    <w:pPr>
      <w:ind w:firstLine="0"/>
      <w:jc w:val="left"/>
    </w:pPr>
    <w:rPr>
      <w:i/>
    </w:rPr>
  </w:style>
  <w:style w:type="character" w:customStyle="1" w:styleId="1fff">
    <w:name w:val="Неразрешенное упоминание1"/>
    <w:semiHidden/>
    <w:unhideWhenUsed/>
    <w:rsid w:val="00B27EA5"/>
    <w:rPr>
      <w:color w:val="605E5C"/>
      <w:shd w:val="clear" w:color="auto" w:fill="E1DFDD"/>
    </w:rPr>
  </w:style>
  <w:style w:type="paragraph" w:customStyle="1" w:styleId="7b">
    <w:name w:val="Без интервала7"/>
    <w:rsid w:val="00CC7322"/>
    <w:rPr>
      <w:rFonts w:ascii="Calibri" w:hAnsi="Calibri"/>
      <w:sz w:val="22"/>
      <w:szCs w:val="22"/>
      <w:lang w:eastAsia="en-US"/>
    </w:rPr>
  </w:style>
  <w:style w:type="character" w:customStyle="1" w:styleId="2fd">
    <w:name w:val="Неразрешенное упоминание2"/>
    <w:semiHidden/>
    <w:unhideWhenUsed/>
    <w:rsid w:val="008C2878"/>
    <w:rPr>
      <w:color w:val="605E5C"/>
      <w:shd w:val="clear" w:color="auto" w:fill="E1DFDD"/>
    </w:rPr>
  </w:style>
  <w:style w:type="paragraph" w:customStyle="1" w:styleId="1fff0">
    <w:name w:val="1"/>
    <w:basedOn w:val="a"/>
    <w:rsid w:val="00D10DF6"/>
    <w:pPr>
      <w:spacing w:after="160" w:line="240" w:lineRule="exact"/>
      <w:ind w:firstLine="0"/>
    </w:pPr>
    <w:rPr>
      <w:rFonts w:ascii="Verdana" w:hAnsi="Verdana" w:cs="Arial"/>
      <w:sz w:val="20"/>
      <w:szCs w:val="20"/>
      <w:lang w:val="en-US" w:eastAsia="en-US"/>
    </w:rPr>
  </w:style>
  <w:style w:type="character" w:customStyle="1" w:styleId="3f4">
    <w:name w:val="Неразрешенное упоминание3"/>
    <w:semiHidden/>
    <w:unhideWhenUsed/>
    <w:rsid w:val="008B1420"/>
    <w:rPr>
      <w:color w:val="605E5C"/>
      <w:shd w:val="clear" w:color="auto" w:fill="E1DFDD"/>
    </w:rPr>
  </w:style>
  <w:style w:type="character" w:customStyle="1" w:styleId="4f1">
    <w:name w:val="Неразрешенное упоминание4"/>
    <w:semiHidden/>
    <w:unhideWhenUsed/>
    <w:rsid w:val="002524AB"/>
    <w:rPr>
      <w:color w:val="605E5C"/>
      <w:shd w:val="clear" w:color="auto" w:fill="E1DFDD"/>
    </w:rPr>
  </w:style>
  <w:style w:type="paragraph" w:customStyle="1" w:styleId="7c">
    <w:name w:val="Знак7 Знак Знак"/>
    <w:basedOn w:val="a"/>
    <w:autoRedefine/>
    <w:rsid w:val="007E46E4"/>
    <w:pPr>
      <w:spacing w:after="160" w:line="240" w:lineRule="exact"/>
      <w:ind w:firstLine="0"/>
      <w:jc w:val="left"/>
    </w:pPr>
    <w:rPr>
      <w:sz w:val="28"/>
      <w:szCs w:val="20"/>
      <w:lang w:val="en-US" w:eastAsia="en-US"/>
    </w:rPr>
  </w:style>
  <w:style w:type="paragraph" w:customStyle="1" w:styleId="2fe">
    <w:name w:val="Знак Знак2 Знак Знак Знак Знак"/>
    <w:basedOn w:val="a"/>
    <w:rsid w:val="007E46E4"/>
    <w:pPr>
      <w:spacing w:after="160" w:line="240" w:lineRule="exact"/>
      <w:ind w:firstLine="0"/>
      <w:jc w:val="left"/>
    </w:pPr>
    <w:rPr>
      <w:rFonts w:ascii="Verdana" w:hAnsi="Verdana"/>
      <w:sz w:val="20"/>
      <w:szCs w:val="20"/>
      <w:lang w:val="en-US" w:eastAsia="en-US"/>
    </w:rPr>
  </w:style>
  <w:style w:type="paragraph" w:customStyle="1" w:styleId="84">
    <w:name w:val="Без интервала8"/>
    <w:link w:val="NoSpacingChar1"/>
    <w:rsid w:val="005931DA"/>
    <w:pPr>
      <w:ind w:firstLine="539"/>
      <w:jc w:val="both"/>
    </w:pPr>
    <w:rPr>
      <w:rFonts w:ascii="Calibri" w:hAnsi="Calibri"/>
      <w:sz w:val="22"/>
      <w:lang w:eastAsia="en-US"/>
    </w:rPr>
  </w:style>
  <w:style w:type="paragraph" w:customStyle="1" w:styleId="4f2">
    <w:name w:val="Абзац списка4"/>
    <w:basedOn w:val="a"/>
    <w:rsid w:val="005931DA"/>
    <w:pPr>
      <w:spacing w:after="200" w:line="276" w:lineRule="auto"/>
      <w:ind w:left="720"/>
    </w:pPr>
    <w:rPr>
      <w:rFonts w:ascii="Calibri" w:hAnsi="Calibri"/>
      <w:sz w:val="22"/>
      <w:szCs w:val="22"/>
      <w:lang w:eastAsia="en-US"/>
    </w:rPr>
  </w:style>
  <w:style w:type="character" w:customStyle="1" w:styleId="NoSpacingChar1">
    <w:name w:val="No Spacing Char1"/>
    <w:link w:val="84"/>
    <w:locked/>
    <w:rsid w:val="005931DA"/>
    <w:rPr>
      <w:rFonts w:ascii="Calibri" w:hAnsi="Calibri"/>
      <w:sz w:val="22"/>
      <w:lang w:eastAsia="en-US"/>
    </w:rPr>
  </w:style>
  <w:style w:type="paragraph" w:customStyle="1" w:styleId="2ff">
    <w:name w:val="Заголовок оглавления2"/>
    <w:basedOn w:val="1"/>
    <w:next w:val="a"/>
    <w:rsid w:val="005931DA"/>
    <w:pPr>
      <w:keepLines/>
      <w:overflowPunct/>
      <w:autoSpaceDE/>
      <w:autoSpaceDN/>
      <w:adjustRightInd/>
      <w:spacing w:before="480" w:line="276" w:lineRule="auto"/>
      <w:jc w:val="left"/>
      <w:textAlignment w:val="auto"/>
      <w:outlineLvl w:val="9"/>
    </w:pPr>
    <w:rPr>
      <w:rFonts w:ascii="Cambria" w:eastAsia="MS Mincho" w:hAnsi="Cambria" w:cs="Courier New"/>
      <w:color w:val="365F91"/>
      <w:sz w:val="28"/>
      <w:szCs w:val="28"/>
    </w:rPr>
  </w:style>
  <w:style w:type="paragraph" w:customStyle="1" w:styleId="2ff0">
    <w:name w:val="Выделенная цитата2"/>
    <w:basedOn w:val="a"/>
    <w:next w:val="a"/>
    <w:link w:val="IntenseQuoteChar"/>
    <w:rsid w:val="005931DA"/>
    <w:pPr>
      <w:pBdr>
        <w:bottom w:val="single" w:sz="4" w:space="4" w:color="4F81BD"/>
      </w:pBdr>
      <w:spacing w:before="200" w:after="280"/>
      <w:ind w:left="936" w:right="936"/>
    </w:pPr>
    <w:rPr>
      <w:rFonts w:eastAsia="MS Mincho"/>
      <w:b/>
      <w:i/>
      <w:color w:val="4F81BD"/>
      <w:szCs w:val="20"/>
      <w:lang w:eastAsia="ja-JP"/>
    </w:rPr>
  </w:style>
  <w:style w:type="character" w:customStyle="1" w:styleId="IntenseQuoteChar">
    <w:name w:val="Intense Quote Char"/>
    <w:link w:val="2ff0"/>
    <w:locked/>
    <w:rsid w:val="005931DA"/>
    <w:rPr>
      <w:rFonts w:eastAsia="MS Mincho"/>
      <w:b/>
      <w:i/>
      <w:color w:val="4F81BD"/>
      <w:sz w:val="24"/>
      <w:lang w:eastAsia="ja-JP"/>
    </w:rPr>
  </w:style>
  <w:style w:type="character" w:customStyle="1" w:styleId="216pt1">
    <w:name w:val="Основной текст (2) + 16 pt1"/>
    <w:aliases w:val="Полужирный1,Курсив1"/>
    <w:rsid w:val="005931DA"/>
    <w:rPr>
      <w:rFonts w:ascii="Times New Roman" w:hAnsi="Times New Roman"/>
      <w:b/>
      <w:i/>
      <w:color w:val="000000"/>
      <w:spacing w:val="0"/>
      <w:w w:val="100"/>
      <w:position w:val="0"/>
      <w:sz w:val="32"/>
      <w:u w:val="none"/>
      <w:effect w:val="none"/>
      <w:lang w:val="ru-RU" w:eastAsia="ru-RU"/>
    </w:rPr>
  </w:style>
  <w:style w:type="character" w:customStyle="1" w:styleId="716">
    <w:name w:val="Основной текст (7) + Полужирный1"/>
    <w:aliases w:val="Интервал -2 pt1"/>
    <w:rsid w:val="005931DA"/>
    <w:rPr>
      <w:rFonts w:ascii="Times New Roman" w:hAnsi="Times New Roman"/>
      <w:b/>
      <w:color w:val="000000"/>
      <w:spacing w:val="-40"/>
      <w:w w:val="100"/>
      <w:position w:val="0"/>
      <w:sz w:val="24"/>
      <w:u w:val="none"/>
      <w:effect w:val="none"/>
      <w:lang w:val="ru-RU" w:eastAsia="ru-RU"/>
    </w:rPr>
  </w:style>
  <w:style w:type="character" w:customStyle="1" w:styleId="cscf6bbf711">
    <w:name w:val="cscf6bbf711"/>
    <w:rsid w:val="005931DA"/>
    <w:rPr>
      <w:rFonts w:ascii="Times New Roman" w:hAnsi="Times New Roman" w:cs="Times New Roman" w:hint="default"/>
      <w:b w:val="0"/>
      <w:bCs w:val="0"/>
      <w:i w:val="0"/>
      <w:iCs w:val="0"/>
      <w:color w:val="000000"/>
      <w:sz w:val="24"/>
      <w:szCs w:val="24"/>
      <w:shd w:val="clear" w:color="auto" w:fill="auto"/>
    </w:rPr>
  </w:style>
  <w:style w:type="paragraph" w:styleId="affff7">
    <w:name w:val="footnote text"/>
    <w:basedOn w:val="a"/>
    <w:link w:val="affff8"/>
    <w:semiHidden/>
    <w:unhideWhenUsed/>
    <w:rsid w:val="005931DA"/>
    <w:pPr>
      <w:ind w:firstLine="0"/>
      <w:jc w:val="left"/>
    </w:pPr>
    <w:rPr>
      <w:sz w:val="20"/>
      <w:szCs w:val="20"/>
    </w:rPr>
  </w:style>
  <w:style w:type="character" w:customStyle="1" w:styleId="affff8">
    <w:name w:val="Текст сноски Знак"/>
    <w:basedOn w:val="a0"/>
    <w:link w:val="affff7"/>
    <w:semiHidden/>
    <w:rsid w:val="005931DA"/>
  </w:style>
  <w:style w:type="character" w:styleId="affff9">
    <w:name w:val="footnote reference"/>
    <w:semiHidden/>
    <w:unhideWhenUsed/>
    <w:rsid w:val="005931DA"/>
    <w:rPr>
      <w:vertAlign w:val="superscript"/>
    </w:rPr>
  </w:style>
  <w:style w:type="paragraph" w:styleId="affffa">
    <w:name w:val="endnote text"/>
    <w:basedOn w:val="a"/>
    <w:link w:val="affffb"/>
    <w:semiHidden/>
    <w:unhideWhenUsed/>
    <w:rsid w:val="005931DA"/>
    <w:pPr>
      <w:spacing w:after="200" w:line="276" w:lineRule="auto"/>
      <w:ind w:firstLine="0"/>
      <w:jc w:val="left"/>
    </w:pPr>
    <w:rPr>
      <w:rFonts w:ascii="Calibri" w:eastAsia="Calibri" w:hAnsi="Calibri"/>
      <w:sz w:val="20"/>
      <w:szCs w:val="20"/>
      <w:lang w:eastAsia="en-US"/>
    </w:rPr>
  </w:style>
  <w:style w:type="character" w:customStyle="1" w:styleId="affffb">
    <w:name w:val="Текст концевой сноски Знак"/>
    <w:link w:val="affffa"/>
    <w:semiHidden/>
    <w:rsid w:val="005931DA"/>
    <w:rPr>
      <w:rFonts w:ascii="Calibri" w:eastAsia="Calibri" w:hAnsi="Calibri"/>
      <w:lang w:eastAsia="en-US"/>
    </w:rPr>
  </w:style>
  <w:style w:type="character" w:styleId="affffc">
    <w:name w:val="endnote reference"/>
    <w:uiPriority w:val="99"/>
    <w:semiHidden/>
    <w:unhideWhenUsed/>
    <w:rsid w:val="005931DA"/>
    <w:rPr>
      <w:vertAlign w:val="superscript"/>
    </w:rPr>
  </w:style>
  <w:style w:type="character" w:customStyle="1" w:styleId="hp">
    <w:name w:val="hp"/>
    <w:rsid w:val="005931DA"/>
  </w:style>
  <w:style w:type="character" w:customStyle="1" w:styleId="j-j5-ji">
    <w:name w:val="j-j5-ji"/>
    <w:rsid w:val="005931DA"/>
  </w:style>
  <w:style w:type="character" w:customStyle="1" w:styleId="59">
    <w:name w:val="Неразрешенное упоминание5"/>
    <w:uiPriority w:val="99"/>
    <w:semiHidden/>
    <w:unhideWhenUsed/>
    <w:rsid w:val="00C20201"/>
    <w:rPr>
      <w:color w:val="605E5C"/>
      <w:shd w:val="clear" w:color="auto" w:fill="E1DFDD"/>
    </w:rPr>
  </w:style>
  <w:style w:type="character" w:customStyle="1" w:styleId="66">
    <w:name w:val="Неразрешенное упоминание6"/>
    <w:uiPriority w:val="99"/>
    <w:semiHidden/>
    <w:unhideWhenUsed/>
    <w:rsid w:val="00B844C2"/>
    <w:rPr>
      <w:color w:val="605E5C"/>
      <w:shd w:val="clear" w:color="auto" w:fill="E1DFDD"/>
    </w:rPr>
  </w:style>
  <w:style w:type="character" w:customStyle="1" w:styleId="7d">
    <w:name w:val="Неразрешенное упоминание7"/>
    <w:uiPriority w:val="99"/>
    <w:semiHidden/>
    <w:unhideWhenUsed/>
    <w:rsid w:val="00B4137A"/>
    <w:rPr>
      <w:color w:val="605E5C"/>
      <w:shd w:val="clear" w:color="auto" w:fill="E1DFDD"/>
    </w:rPr>
  </w:style>
  <w:style w:type="character" w:customStyle="1" w:styleId="organictextcontentspan">
    <w:name w:val="organictextcontentspan"/>
    <w:basedOn w:val="a0"/>
    <w:rsid w:val="003C04BB"/>
  </w:style>
  <w:style w:type="character" w:customStyle="1" w:styleId="jsgrdq">
    <w:name w:val="jsgrdq"/>
    <w:rsid w:val="00E663FF"/>
  </w:style>
  <w:style w:type="paragraph" w:customStyle="1" w:styleId="2ff1">
    <w:name w:val="Основной текст2"/>
    <w:basedOn w:val="a"/>
    <w:rsid w:val="004036FC"/>
    <w:pPr>
      <w:widowControl w:val="0"/>
      <w:shd w:val="clear" w:color="auto" w:fill="FFFFFF"/>
      <w:spacing w:before="300" w:line="274" w:lineRule="exact"/>
      <w:ind w:firstLine="0"/>
    </w:pPr>
    <w:rPr>
      <w:sz w:val="23"/>
      <w:szCs w:val="23"/>
      <w:lang w:eastAsia="en-US"/>
    </w:rPr>
  </w:style>
  <w:style w:type="paragraph" w:customStyle="1" w:styleId="c5">
    <w:name w:val="c5"/>
    <w:basedOn w:val="a"/>
    <w:rsid w:val="004036FC"/>
    <w:pPr>
      <w:spacing w:before="100" w:beforeAutospacing="1" w:after="100" w:afterAutospacing="1"/>
      <w:ind w:firstLine="0"/>
      <w:jc w:val="left"/>
    </w:pPr>
  </w:style>
  <w:style w:type="character" w:customStyle="1" w:styleId="markedcontent">
    <w:name w:val="markedcontent"/>
    <w:rsid w:val="00DA6F13"/>
  </w:style>
  <w:style w:type="paragraph" w:customStyle="1" w:styleId="affffd">
    <w:basedOn w:val="a"/>
    <w:next w:val="afb"/>
    <w:rsid w:val="00516C61"/>
    <w:pPr>
      <w:spacing w:before="100" w:beforeAutospacing="1" w:after="100" w:afterAutospacing="1"/>
      <w:ind w:firstLine="0"/>
      <w:jc w:val="left"/>
    </w:pPr>
  </w:style>
  <w:style w:type="paragraph" w:customStyle="1" w:styleId="BodyText21">
    <w:name w:val="Body Text 21"/>
    <w:basedOn w:val="a"/>
    <w:rsid w:val="00897023"/>
    <w:pPr>
      <w:overflowPunct w:val="0"/>
      <w:autoSpaceDE w:val="0"/>
      <w:autoSpaceDN w:val="0"/>
      <w:adjustRightInd w:val="0"/>
      <w:ind w:left="434" w:firstLine="0"/>
      <w:jc w:val="right"/>
      <w:textAlignment w:val="baseline"/>
    </w:pPr>
    <w:rPr>
      <w:spacing w:val="40"/>
      <w:sz w:val="28"/>
      <w:szCs w:val="20"/>
    </w:rPr>
  </w:style>
  <w:style w:type="paragraph" w:customStyle="1" w:styleId="affffe">
    <w:name w:val="Знак Знак"/>
    <w:basedOn w:val="a"/>
    <w:autoRedefine/>
    <w:rsid w:val="00897023"/>
    <w:pPr>
      <w:spacing w:after="160" w:line="240" w:lineRule="exact"/>
      <w:ind w:firstLine="0"/>
      <w:jc w:val="left"/>
    </w:pPr>
    <w:rPr>
      <w:sz w:val="28"/>
      <w:szCs w:val="20"/>
      <w:lang w:val="en-US" w:eastAsia="en-US"/>
    </w:rPr>
  </w:style>
  <w:style w:type="character" w:styleId="afffff">
    <w:name w:val="Intense Reference"/>
    <w:uiPriority w:val="32"/>
    <w:qFormat/>
    <w:rsid w:val="00897023"/>
    <w:rPr>
      <w:b/>
      <w:bCs/>
      <w:smallCaps/>
      <w:color w:val="4472C4"/>
      <w:spacing w:val="5"/>
    </w:rPr>
  </w:style>
  <w:style w:type="character" w:styleId="afffff0">
    <w:name w:val="Subtle Reference"/>
    <w:uiPriority w:val="31"/>
    <w:qFormat/>
    <w:rsid w:val="00897023"/>
    <w:rPr>
      <w:smallCaps/>
      <w:color w:val="5A5A5A"/>
    </w:rPr>
  </w:style>
  <w:style w:type="paragraph" w:customStyle="1" w:styleId="afffff1">
    <w:basedOn w:val="a"/>
    <w:next w:val="afb"/>
    <w:uiPriority w:val="99"/>
    <w:unhideWhenUsed/>
    <w:rsid w:val="00897023"/>
    <w:pPr>
      <w:spacing w:before="100" w:beforeAutospacing="1" w:after="100" w:afterAutospacing="1"/>
      <w:ind w:firstLine="0"/>
      <w:jc w:val="left"/>
    </w:pPr>
  </w:style>
  <w:style w:type="character" w:customStyle="1" w:styleId="85">
    <w:name w:val="Неразрешенное упоминание8"/>
    <w:uiPriority w:val="99"/>
    <w:semiHidden/>
    <w:unhideWhenUsed/>
    <w:rsid w:val="00897023"/>
    <w:rPr>
      <w:color w:val="605E5C"/>
      <w:shd w:val="clear" w:color="auto" w:fill="E1DFDD"/>
    </w:rPr>
  </w:style>
  <w:style w:type="paragraph" w:customStyle="1" w:styleId="2ff2">
    <w:name w:val="Знак Знак2 Знак Знак Знак Знак"/>
    <w:basedOn w:val="a"/>
    <w:rsid w:val="009B12C6"/>
    <w:pPr>
      <w:spacing w:after="160" w:line="240" w:lineRule="exact"/>
      <w:ind w:firstLine="0"/>
      <w:jc w:val="lef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table of figures" w:uiPriority="0"/>
    <w:lsdException w:name="footnote reference" w:uiPriority="0"/>
    <w:lsdException w:name="annotation reference"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A7C"/>
    <w:pPr>
      <w:ind w:firstLine="709"/>
      <w:jc w:val="both"/>
    </w:pPr>
    <w:rPr>
      <w:sz w:val="24"/>
      <w:szCs w:val="24"/>
    </w:rPr>
  </w:style>
  <w:style w:type="paragraph" w:styleId="1">
    <w:name w:val="heading 1"/>
    <w:basedOn w:val="a"/>
    <w:next w:val="a"/>
    <w:link w:val="10"/>
    <w:qFormat/>
    <w:rsid w:val="00667FF1"/>
    <w:pPr>
      <w:keepNext/>
      <w:overflowPunct w:val="0"/>
      <w:autoSpaceDE w:val="0"/>
      <w:autoSpaceDN w:val="0"/>
      <w:adjustRightInd w:val="0"/>
      <w:spacing w:before="240" w:after="240"/>
      <w:ind w:firstLine="0"/>
      <w:textAlignment w:val="baseline"/>
      <w:outlineLvl w:val="0"/>
    </w:pPr>
    <w:rPr>
      <w:b/>
      <w:caps/>
      <w:szCs w:val="20"/>
    </w:rPr>
  </w:style>
  <w:style w:type="paragraph" w:styleId="20">
    <w:name w:val="heading 2"/>
    <w:basedOn w:val="a"/>
    <w:next w:val="a"/>
    <w:link w:val="21"/>
    <w:qFormat/>
    <w:rsid w:val="00296D5F"/>
    <w:pPr>
      <w:keepNext/>
      <w:keepLines/>
      <w:spacing w:before="240" w:after="60"/>
      <w:ind w:firstLine="397"/>
      <w:outlineLvl w:val="1"/>
    </w:pPr>
    <w:rPr>
      <w:b/>
      <w:bCs/>
      <w:iCs/>
    </w:rPr>
  </w:style>
  <w:style w:type="paragraph" w:styleId="3">
    <w:name w:val="heading 3"/>
    <w:basedOn w:val="a"/>
    <w:next w:val="a"/>
    <w:link w:val="30"/>
    <w:qFormat/>
    <w:rsid w:val="00CF45BD"/>
    <w:pPr>
      <w:keepNext/>
      <w:keepLines/>
      <w:spacing w:before="120" w:after="60"/>
      <w:outlineLvl w:val="2"/>
    </w:pPr>
    <w:rPr>
      <w:bCs/>
      <w:szCs w:val="26"/>
    </w:rPr>
  </w:style>
  <w:style w:type="paragraph" w:styleId="4">
    <w:name w:val="heading 4"/>
    <w:basedOn w:val="a"/>
    <w:next w:val="a"/>
    <w:link w:val="40"/>
    <w:qFormat/>
    <w:rsid w:val="0033581C"/>
    <w:pPr>
      <w:keepNext/>
      <w:spacing w:before="240" w:after="60"/>
      <w:outlineLvl w:val="3"/>
    </w:pPr>
    <w:rPr>
      <w:b/>
      <w:bCs/>
      <w:sz w:val="28"/>
      <w:szCs w:val="28"/>
    </w:rPr>
  </w:style>
  <w:style w:type="paragraph" w:styleId="5">
    <w:name w:val="heading 5"/>
    <w:aliases w:val="Знак"/>
    <w:basedOn w:val="a"/>
    <w:next w:val="a"/>
    <w:link w:val="50"/>
    <w:qFormat/>
    <w:rsid w:val="00C14DF7"/>
    <w:pPr>
      <w:spacing w:before="240" w:after="60"/>
      <w:outlineLvl w:val="4"/>
    </w:pPr>
    <w:rPr>
      <w:b/>
      <w:bCs/>
      <w:i/>
      <w:iCs/>
      <w:sz w:val="26"/>
      <w:szCs w:val="26"/>
    </w:rPr>
  </w:style>
  <w:style w:type="paragraph" w:styleId="6">
    <w:name w:val="heading 6"/>
    <w:aliases w:val="Знак16"/>
    <w:basedOn w:val="a"/>
    <w:next w:val="a"/>
    <w:link w:val="60"/>
    <w:qFormat/>
    <w:rsid w:val="004D5B97"/>
    <w:pPr>
      <w:keepNext/>
      <w:ind w:firstLine="459"/>
      <w:outlineLvl w:val="5"/>
    </w:pPr>
    <w:rPr>
      <w:szCs w:val="20"/>
    </w:rPr>
  </w:style>
  <w:style w:type="paragraph" w:styleId="7">
    <w:name w:val="heading 7"/>
    <w:aliases w:val="Знак15"/>
    <w:basedOn w:val="a"/>
    <w:next w:val="a"/>
    <w:link w:val="70"/>
    <w:qFormat/>
    <w:rsid w:val="004D5B97"/>
    <w:pPr>
      <w:keepNext/>
      <w:outlineLvl w:val="6"/>
    </w:pPr>
    <w:rPr>
      <w:szCs w:val="20"/>
    </w:rPr>
  </w:style>
  <w:style w:type="paragraph" w:styleId="8">
    <w:name w:val="heading 8"/>
    <w:aliases w:val="Знак14"/>
    <w:basedOn w:val="a"/>
    <w:next w:val="a"/>
    <w:link w:val="80"/>
    <w:qFormat/>
    <w:rsid w:val="00BC7BAD"/>
    <w:pPr>
      <w:spacing w:before="240" w:after="60"/>
      <w:outlineLvl w:val="7"/>
    </w:pPr>
    <w:rPr>
      <w:i/>
      <w:iCs/>
    </w:rPr>
  </w:style>
  <w:style w:type="paragraph" w:styleId="9">
    <w:name w:val="heading 9"/>
    <w:aliases w:val="Знак13"/>
    <w:basedOn w:val="a"/>
    <w:next w:val="a"/>
    <w:link w:val="90"/>
    <w:qFormat/>
    <w:rsid w:val="004D5B97"/>
    <w:pPr>
      <w:keepNext/>
      <w:ind w:left="74"/>
      <w:jc w:val="center"/>
      <w:outlineLvl w:val="8"/>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06A7"/>
    <w:pPr>
      <w:tabs>
        <w:tab w:val="center" w:pos="4677"/>
        <w:tab w:val="right" w:pos="9355"/>
      </w:tabs>
    </w:pPr>
  </w:style>
  <w:style w:type="character" w:styleId="a5">
    <w:name w:val="page number"/>
    <w:basedOn w:val="a0"/>
    <w:rsid w:val="00D906A7"/>
  </w:style>
  <w:style w:type="paragraph" w:styleId="a6">
    <w:name w:val="Body Text"/>
    <w:basedOn w:val="a"/>
    <w:link w:val="41"/>
    <w:rsid w:val="00BC26D8"/>
    <w:pPr>
      <w:jc w:val="center"/>
    </w:pPr>
    <w:rPr>
      <w:b/>
      <w:sz w:val="20"/>
    </w:rPr>
  </w:style>
  <w:style w:type="paragraph" w:customStyle="1" w:styleId="ConsNonformat">
    <w:name w:val="ConsNonformat"/>
    <w:rsid w:val="005C155C"/>
    <w:pPr>
      <w:widowControl w:val="0"/>
      <w:overflowPunct w:val="0"/>
      <w:autoSpaceDE w:val="0"/>
      <w:autoSpaceDN w:val="0"/>
      <w:adjustRightInd w:val="0"/>
      <w:textAlignment w:val="baseline"/>
    </w:pPr>
    <w:rPr>
      <w:rFonts w:ascii="Courier New" w:hAnsi="Courier New"/>
    </w:rPr>
  </w:style>
  <w:style w:type="paragraph" w:styleId="a7">
    <w:name w:val="Title"/>
    <w:aliases w:val="Знак8"/>
    <w:basedOn w:val="a"/>
    <w:link w:val="a8"/>
    <w:qFormat/>
    <w:rsid w:val="00A350EE"/>
    <w:pPr>
      <w:overflowPunct w:val="0"/>
      <w:autoSpaceDE w:val="0"/>
      <w:autoSpaceDN w:val="0"/>
      <w:adjustRightInd w:val="0"/>
      <w:jc w:val="center"/>
      <w:textAlignment w:val="baseline"/>
    </w:pPr>
    <w:rPr>
      <w:b/>
      <w:caps/>
      <w:szCs w:val="20"/>
    </w:rPr>
  </w:style>
  <w:style w:type="paragraph" w:styleId="a9">
    <w:name w:val="Subtitle"/>
    <w:basedOn w:val="a"/>
    <w:link w:val="aa"/>
    <w:qFormat/>
    <w:rsid w:val="00C14DF7"/>
    <w:pPr>
      <w:overflowPunct w:val="0"/>
      <w:autoSpaceDE w:val="0"/>
      <w:autoSpaceDN w:val="0"/>
      <w:adjustRightInd w:val="0"/>
      <w:jc w:val="center"/>
    </w:pPr>
    <w:rPr>
      <w:b/>
      <w:sz w:val="22"/>
    </w:rPr>
  </w:style>
  <w:style w:type="paragraph" w:styleId="ab">
    <w:name w:val="Body Text Indent"/>
    <w:basedOn w:val="a"/>
    <w:link w:val="ac"/>
    <w:rsid w:val="00AF5E7B"/>
    <w:pPr>
      <w:overflowPunct w:val="0"/>
      <w:autoSpaceDE w:val="0"/>
      <w:autoSpaceDN w:val="0"/>
      <w:adjustRightInd w:val="0"/>
      <w:spacing w:after="120"/>
      <w:ind w:left="283"/>
      <w:textAlignment w:val="baseline"/>
    </w:pPr>
    <w:rPr>
      <w:sz w:val="20"/>
      <w:szCs w:val="20"/>
    </w:rPr>
  </w:style>
  <w:style w:type="paragraph" w:styleId="31">
    <w:name w:val="Body Text 3"/>
    <w:aliases w:val="Знак6"/>
    <w:basedOn w:val="a"/>
    <w:link w:val="32"/>
    <w:rsid w:val="00AF5E7B"/>
    <w:pPr>
      <w:overflowPunct w:val="0"/>
      <w:autoSpaceDE w:val="0"/>
      <w:autoSpaceDN w:val="0"/>
      <w:adjustRightInd w:val="0"/>
      <w:spacing w:after="120"/>
      <w:textAlignment w:val="baseline"/>
    </w:pPr>
    <w:rPr>
      <w:sz w:val="16"/>
      <w:szCs w:val="16"/>
    </w:rPr>
  </w:style>
  <w:style w:type="table" w:styleId="ad">
    <w:name w:val="Table Grid"/>
    <w:basedOn w:val="a1"/>
    <w:uiPriority w:val="39"/>
    <w:rsid w:val="00B3424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C21EF"/>
    <w:pPr>
      <w:widowControl w:val="0"/>
      <w:autoSpaceDE w:val="0"/>
      <w:autoSpaceDN w:val="0"/>
      <w:adjustRightInd w:val="0"/>
    </w:pPr>
    <w:rPr>
      <w:rFonts w:ascii="Courier New" w:hAnsi="Courier New" w:cs="Courier New"/>
    </w:rPr>
  </w:style>
  <w:style w:type="paragraph" w:customStyle="1" w:styleId="ConsPlusCell">
    <w:name w:val="ConsPlusCell"/>
    <w:rsid w:val="00BC21EF"/>
    <w:pPr>
      <w:widowControl w:val="0"/>
      <w:autoSpaceDE w:val="0"/>
      <w:autoSpaceDN w:val="0"/>
      <w:adjustRightInd w:val="0"/>
    </w:pPr>
    <w:rPr>
      <w:rFonts w:ascii="Arial" w:hAnsi="Arial" w:cs="Arial"/>
    </w:rPr>
  </w:style>
  <w:style w:type="paragraph" w:styleId="ae">
    <w:name w:val="footer"/>
    <w:aliases w:val="Знак12"/>
    <w:basedOn w:val="a"/>
    <w:link w:val="af"/>
    <w:rsid w:val="006159F0"/>
    <w:pPr>
      <w:tabs>
        <w:tab w:val="center" w:pos="4677"/>
        <w:tab w:val="right" w:pos="9355"/>
      </w:tabs>
    </w:pPr>
  </w:style>
  <w:style w:type="paragraph" w:customStyle="1" w:styleId="ConsPlusNormal">
    <w:name w:val="ConsPlusNormal"/>
    <w:link w:val="ConsPlusNormal0"/>
    <w:rsid w:val="00644BBD"/>
    <w:pPr>
      <w:widowControl w:val="0"/>
      <w:autoSpaceDE w:val="0"/>
      <w:autoSpaceDN w:val="0"/>
      <w:adjustRightInd w:val="0"/>
      <w:ind w:firstLine="720"/>
    </w:pPr>
    <w:rPr>
      <w:rFonts w:ascii="Arial" w:hAnsi="Arial" w:cs="Arial"/>
    </w:rPr>
  </w:style>
  <w:style w:type="character" w:styleId="af0">
    <w:name w:val="Hyperlink"/>
    <w:uiPriority w:val="99"/>
    <w:rsid w:val="000D56E3"/>
    <w:rPr>
      <w:color w:val="0000FF"/>
      <w:u w:val="single"/>
    </w:rPr>
  </w:style>
  <w:style w:type="paragraph" w:customStyle="1" w:styleId="Style1">
    <w:name w:val="Style1"/>
    <w:basedOn w:val="a"/>
    <w:rsid w:val="00252DE7"/>
    <w:pPr>
      <w:widowControl w:val="0"/>
      <w:autoSpaceDE w:val="0"/>
      <w:autoSpaceDN w:val="0"/>
      <w:adjustRightInd w:val="0"/>
      <w:spacing w:line="326" w:lineRule="exact"/>
      <w:ind w:firstLine="691"/>
    </w:pPr>
  </w:style>
  <w:style w:type="paragraph" w:customStyle="1" w:styleId="Style2">
    <w:name w:val="Style2"/>
    <w:basedOn w:val="a"/>
    <w:rsid w:val="00252DE7"/>
    <w:pPr>
      <w:widowControl w:val="0"/>
      <w:autoSpaceDE w:val="0"/>
      <w:autoSpaceDN w:val="0"/>
      <w:adjustRightInd w:val="0"/>
      <w:spacing w:line="326" w:lineRule="exact"/>
      <w:ind w:firstLine="701"/>
    </w:pPr>
  </w:style>
  <w:style w:type="paragraph" w:customStyle="1" w:styleId="Style3">
    <w:name w:val="Style3"/>
    <w:basedOn w:val="a"/>
    <w:rsid w:val="00252DE7"/>
    <w:pPr>
      <w:widowControl w:val="0"/>
      <w:autoSpaceDE w:val="0"/>
      <w:autoSpaceDN w:val="0"/>
      <w:adjustRightInd w:val="0"/>
    </w:pPr>
  </w:style>
  <w:style w:type="character" w:customStyle="1" w:styleId="FontStyle12">
    <w:name w:val="Font Style12"/>
    <w:rsid w:val="00252DE7"/>
    <w:rPr>
      <w:rFonts w:ascii="Times New Roman" w:hAnsi="Times New Roman" w:cs="Times New Roman"/>
      <w:sz w:val="26"/>
      <w:szCs w:val="26"/>
    </w:rPr>
  </w:style>
  <w:style w:type="character" w:customStyle="1" w:styleId="FontStyle13">
    <w:name w:val="Font Style13"/>
    <w:rsid w:val="00252DE7"/>
    <w:rPr>
      <w:rFonts w:ascii="Times New Roman" w:hAnsi="Times New Roman" w:cs="Times New Roman"/>
      <w:b/>
      <w:bCs/>
      <w:sz w:val="26"/>
      <w:szCs w:val="26"/>
    </w:rPr>
  </w:style>
  <w:style w:type="paragraph" w:styleId="22">
    <w:name w:val="Body Text Indent 2"/>
    <w:basedOn w:val="a"/>
    <w:link w:val="23"/>
    <w:rsid w:val="00997C43"/>
    <w:pPr>
      <w:spacing w:after="120" w:line="480" w:lineRule="auto"/>
      <w:ind w:left="283"/>
    </w:pPr>
  </w:style>
  <w:style w:type="character" w:customStyle="1" w:styleId="23">
    <w:name w:val="Основной текст с отступом 2 Знак"/>
    <w:link w:val="22"/>
    <w:rsid w:val="00997C43"/>
    <w:rPr>
      <w:sz w:val="24"/>
      <w:szCs w:val="24"/>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w:basedOn w:val="a"/>
    <w:rsid w:val="004D1979"/>
    <w:pPr>
      <w:spacing w:after="160" w:line="240" w:lineRule="exact"/>
    </w:pPr>
    <w:rPr>
      <w:rFonts w:ascii="Verdana" w:hAnsi="Verdana"/>
      <w:sz w:val="20"/>
      <w:szCs w:val="20"/>
      <w:lang w:val="en-US" w:eastAsia="en-US"/>
    </w:rPr>
  </w:style>
  <w:style w:type="character" w:customStyle="1" w:styleId="ac">
    <w:name w:val="Основной текст с отступом Знак"/>
    <w:basedOn w:val="a0"/>
    <w:link w:val="ab"/>
    <w:rsid w:val="00EC3470"/>
  </w:style>
  <w:style w:type="paragraph" w:styleId="af2">
    <w:name w:val="Balloon Text"/>
    <w:basedOn w:val="a"/>
    <w:link w:val="af3"/>
    <w:uiPriority w:val="99"/>
    <w:rsid w:val="00D0240E"/>
    <w:rPr>
      <w:rFonts w:ascii="Tahoma" w:hAnsi="Tahoma"/>
      <w:sz w:val="16"/>
      <w:szCs w:val="16"/>
    </w:rPr>
  </w:style>
  <w:style w:type="paragraph" w:styleId="af4">
    <w:name w:val="No Spacing"/>
    <w:link w:val="11"/>
    <w:qFormat/>
    <w:rsid w:val="00D46F7C"/>
    <w:pPr>
      <w:ind w:firstLine="539"/>
      <w:jc w:val="both"/>
    </w:pPr>
    <w:rPr>
      <w:rFonts w:ascii="Calibri" w:eastAsia="Calibri" w:hAnsi="Calibri"/>
      <w:sz w:val="22"/>
      <w:szCs w:val="22"/>
      <w:lang w:eastAsia="en-US"/>
    </w:rPr>
  </w:style>
  <w:style w:type="paragraph" w:styleId="af5">
    <w:name w:val="List Paragraph"/>
    <w:aliases w:val="ТЗ список,Bullet List,FooterText,numbered,it_List1"/>
    <w:basedOn w:val="a"/>
    <w:uiPriority w:val="34"/>
    <w:qFormat/>
    <w:rsid w:val="00902092"/>
    <w:pPr>
      <w:spacing w:after="200" w:line="276" w:lineRule="auto"/>
      <w:ind w:left="720"/>
      <w:contextualSpacing/>
    </w:pPr>
    <w:rPr>
      <w:rFonts w:ascii="Calibri" w:eastAsia="Calibri" w:hAnsi="Calibri"/>
      <w:sz w:val="22"/>
      <w:szCs w:val="22"/>
      <w:lang w:eastAsia="en-US"/>
    </w:rPr>
  </w:style>
  <w:style w:type="character" w:customStyle="1" w:styleId="60">
    <w:name w:val="Заголовок 6 Знак"/>
    <w:aliases w:val="Знак16 Знак"/>
    <w:link w:val="6"/>
    <w:rsid w:val="004D5B97"/>
    <w:rPr>
      <w:sz w:val="24"/>
    </w:rPr>
  </w:style>
  <w:style w:type="character" w:customStyle="1" w:styleId="70">
    <w:name w:val="Заголовок 7 Знак"/>
    <w:aliases w:val="Знак15 Знак"/>
    <w:link w:val="7"/>
    <w:rsid w:val="004D5B97"/>
    <w:rPr>
      <w:sz w:val="24"/>
    </w:rPr>
  </w:style>
  <w:style w:type="character" w:customStyle="1" w:styleId="90">
    <w:name w:val="Заголовок 9 Знак"/>
    <w:aliases w:val="Знак13 Знак"/>
    <w:link w:val="9"/>
    <w:rsid w:val="004D5B97"/>
    <w:rPr>
      <w:b/>
      <w:i/>
      <w:sz w:val="24"/>
    </w:rPr>
  </w:style>
  <w:style w:type="character" w:customStyle="1" w:styleId="10">
    <w:name w:val="Заголовок 1 Знак"/>
    <w:link w:val="1"/>
    <w:rsid w:val="00667FF1"/>
    <w:rPr>
      <w:b/>
      <w:caps/>
      <w:sz w:val="24"/>
    </w:rPr>
  </w:style>
  <w:style w:type="character" w:customStyle="1" w:styleId="21">
    <w:name w:val="Заголовок 2 Знак"/>
    <w:link w:val="20"/>
    <w:rsid w:val="00296D5F"/>
    <w:rPr>
      <w:b/>
      <w:bCs/>
      <w:iCs/>
      <w:sz w:val="24"/>
      <w:szCs w:val="24"/>
    </w:rPr>
  </w:style>
  <w:style w:type="character" w:customStyle="1" w:styleId="30">
    <w:name w:val="Заголовок 3 Знак"/>
    <w:link w:val="3"/>
    <w:rsid w:val="00CF45BD"/>
    <w:rPr>
      <w:bCs/>
      <w:sz w:val="24"/>
      <w:szCs w:val="26"/>
    </w:rPr>
  </w:style>
  <w:style w:type="character" w:customStyle="1" w:styleId="40">
    <w:name w:val="Заголовок 4 Знак"/>
    <w:link w:val="4"/>
    <w:rsid w:val="004D5B97"/>
    <w:rPr>
      <w:b/>
      <w:bCs/>
      <w:sz w:val="28"/>
      <w:szCs w:val="28"/>
    </w:rPr>
  </w:style>
  <w:style w:type="character" w:customStyle="1" w:styleId="50">
    <w:name w:val="Заголовок 5 Знак"/>
    <w:aliases w:val="Знак Знак20"/>
    <w:link w:val="5"/>
    <w:rsid w:val="004D5B97"/>
    <w:rPr>
      <w:b/>
      <w:bCs/>
      <w:i/>
      <w:iCs/>
      <w:sz w:val="26"/>
      <w:szCs w:val="26"/>
    </w:rPr>
  </w:style>
  <w:style w:type="character" w:customStyle="1" w:styleId="80">
    <w:name w:val="Заголовок 8 Знак"/>
    <w:aliases w:val="Знак14 Знак"/>
    <w:link w:val="8"/>
    <w:rsid w:val="004D5B97"/>
    <w:rPr>
      <w:i/>
      <w:iCs/>
      <w:sz w:val="24"/>
      <w:szCs w:val="24"/>
    </w:rPr>
  </w:style>
  <w:style w:type="numbering" w:customStyle="1" w:styleId="12">
    <w:name w:val="Нет списка1"/>
    <w:next w:val="a2"/>
    <w:uiPriority w:val="99"/>
    <w:semiHidden/>
    <w:unhideWhenUsed/>
    <w:rsid w:val="004D5B97"/>
  </w:style>
  <w:style w:type="character" w:customStyle="1" w:styleId="Heading5Char">
    <w:name w:val="Heading 5 Char"/>
    <w:aliases w:val="Знак Char"/>
    <w:semiHidden/>
    <w:locked/>
    <w:rsid w:val="004D5B97"/>
    <w:rPr>
      <w:rFonts w:ascii="Calibri" w:hAnsi="Calibri" w:cs="Times New Roman"/>
      <w:b/>
      <w:bCs/>
      <w:i/>
      <w:iCs/>
      <w:sz w:val="26"/>
      <w:szCs w:val="26"/>
    </w:rPr>
  </w:style>
  <w:style w:type="character" w:customStyle="1" w:styleId="Heading6Char">
    <w:name w:val="Heading 6 Char"/>
    <w:aliases w:val="Знак16 Char"/>
    <w:semiHidden/>
    <w:locked/>
    <w:rsid w:val="004D5B97"/>
    <w:rPr>
      <w:rFonts w:ascii="Calibri" w:hAnsi="Calibri" w:cs="Times New Roman"/>
      <w:b/>
      <w:bCs/>
    </w:rPr>
  </w:style>
  <w:style w:type="character" w:customStyle="1" w:styleId="Heading7Char">
    <w:name w:val="Heading 7 Char"/>
    <w:aliases w:val="Знак15 Char"/>
    <w:semiHidden/>
    <w:locked/>
    <w:rsid w:val="004D5B97"/>
    <w:rPr>
      <w:rFonts w:ascii="Calibri" w:hAnsi="Calibri" w:cs="Times New Roman"/>
      <w:sz w:val="24"/>
      <w:szCs w:val="24"/>
    </w:rPr>
  </w:style>
  <w:style w:type="character" w:customStyle="1" w:styleId="Heading8Char">
    <w:name w:val="Heading 8 Char"/>
    <w:aliases w:val="Знак14 Char"/>
    <w:semiHidden/>
    <w:locked/>
    <w:rsid w:val="004D5B97"/>
    <w:rPr>
      <w:rFonts w:ascii="Calibri" w:hAnsi="Calibri" w:cs="Times New Roman"/>
      <w:i/>
      <w:iCs/>
      <w:sz w:val="24"/>
      <w:szCs w:val="24"/>
    </w:rPr>
  </w:style>
  <w:style w:type="character" w:customStyle="1" w:styleId="Heading9Char">
    <w:name w:val="Heading 9 Char"/>
    <w:aliases w:val="Знак13 Char"/>
    <w:semiHidden/>
    <w:locked/>
    <w:rsid w:val="004D5B97"/>
    <w:rPr>
      <w:rFonts w:ascii="Cambria" w:hAnsi="Cambria" w:cs="Times New Roman"/>
    </w:rPr>
  </w:style>
  <w:style w:type="paragraph" w:styleId="af6">
    <w:name w:val="List Bullet"/>
    <w:basedOn w:val="a"/>
    <w:rsid w:val="004D5B97"/>
    <w:pPr>
      <w:overflowPunct w:val="0"/>
      <w:autoSpaceDE w:val="0"/>
      <w:autoSpaceDN w:val="0"/>
      <w:adjustRightInd w:val="0"/>
      <w:ind w:left="283" w:hanging="283"/>
      <w:textAlignment w:val="baseline"/>
    </w:pPr>
    <w:rPr>
      <w:szCs w:val="20"/>
    </w:rPr>
  </w:style>
  <w:style w:type="character" w:customStyle="1" w:styleId="a4">
    <w:name w:val="Верхний колонтитул Знак"/>
    <w:link w:val="a3"/>
    <w:uiPriority w:val="99"/>
    <w:rsid w:val="004D5B97"/>
    <w:rPr>
      <w:sz w:val="24"/>
      <w:szCs w:val="24"/>
    </w:rPr>
  </w:style>
  <w:style w:type="character" w:customStyle="1" w:styleId="af7">
    <w:name w:val="Основной текст Знак"/>
    <w:rsid w:val="004D5B97"/>
  </w:style>
  <w:style w:type="character" w:customStyle="1" w:styleId="33">
    <w:name w:val="Основной текст Знак3"/>
    <w:locked/>
    <w:rsid w:val="004D5B97"/>
    <w:rPr>
      <w:rFonts w:ascii="Times New Roman" w:eastAsia="Times New Roman" w:hAnsi="Times New Roman" w:cs="Times New Roman"/>
      <w:sz w:val="24"/>
      <w:szCs w:val="20"/>
      <w:lang w:eastAsia="ru-RU"/>
    </w:rPr>
  </w:style>
  <w:style w:type="paragraph" w:styleId="24">
    <w:name w:val="Body Text 2"/>
    <w:basedOn w:val="a"/>
    <w:link w:val="25"/>
    <w:rsid w:val="004D5B97"/>
    <w:pPr>
      <w:overflowPunct w:val="0"/>
      <w:autoSpaceDE w:val="0"/>
      <w:autoSpaceDN w:val="0"/>
      <w:adjustRightInd w:val="0"/>
      <w:ind w:left="708" w:firstLine="720"/>
    </w:pPr>
    <w:rPr>
      <w:szCs w:val="20"/>
    </w:rPr>
  </w:style>
  <w:style w:type="character" w:customStyle="1" w:styleId="25">
    <w:name w:val="Основной текст 2 Знак"/>
    <w:link w:val="24"/>
    <w:rsid w:val="004D5B97"/>
    <w:rPr>
      <w:sz w:val="24"/>
    </w:rPr>
  </w:style>
  <w:style w:type="character" w:customStyle="1" w:styleId="BodyTextIndent2Char">
    <w:name w:val="Body Text Indent 2 Char"/>
    <w:locked/>
    <w:rsid w:val="004D5B97"/>
    <w:rPr>
      <w:rFonts w:eastAsia="MS Mincho" w:cs="Times New Roman"/>
      <w:sz w:val="24"/>
      <w:lang w:val="ru-RU" w:eastAsia="ru-RU"/>
    </w:rPr>
  </w:style>
  <w:style w:type="paragraph" w:styleId="34">
    <w:name w:val="Body Text Indent 3"/>
    <w:aliases w:val="Знак Знак"/>
    <w:basedOn w:val="a"/>
    <w:link w:val="35"/>
    <w:autoRedefine/>
    <w:rsid w:val="004D5B97"/>
    <w:pPr>
      <w:spacing w:after="160" w:line="240" w:lineRule="exact"/>
    </w:pPr>
    <w:rPr>
      <w:sz w:val="28"/>
      <w:szCs w:val="20"/>
      <w:lang w:val="en-US" w:eastAsia="en-US"/>
    </w:rPr>
  </w:style>
  <w:style w:type="character" w:customStyle="1" w:styleId="35">
    <w:name w:val="Основной текст с отступом 3 Знак"/>
    <w:aliases w:val="Знак Знак Знак5"/>
    <w:link w:val="34"/>
    <w:rsid w:val="004D5B97"/>
    <w:rPr>
      <w:sz w:val="28"/>
      <w:lang w:val="en-US" w:eastAsia="en-US"/>
    </w:rPr>
  </w:style>
  <w:style w:type="character" w:customStyle="1" w:styleId="af3">
    <w:name w:val="Текст выноски Знак"/>
    <w:link w:val="af2"/>
    <w:uiPriority w:val="99"/>
    <w:rsid w:val="004D5B97"/>
    <w:rPr>
      <w:rFonts w:ascii="Tahoma" w:hAnsi="Tahoma" w:cs="Tahoma"/>
      <w:sz w:val="16"/>
      <w:szCs w:val="16"/>
    </w:rPr>
  </w:style>
  <w:style w:type="paragraph" w:customStyle="1" w:styleId="af8">
    <w:name w:val="Знак Знак Знак Знак Знак Знак"/>
    <w:basedOn w:val="a"/>
    <w:rsid w:val="004D5B97"/>
    <w:pPr>
      <w:spacing w:before="100" w:beforeAutospacing="1" w:after="100" w:afterAutospacing="1"/>
    </w:pPr>
    <w:rPr>
      <w:rFonts w:ascii="Tahoma" w:hAnsi="Tahoma"/>
      <w:sz w:val="20"/>
      <w:szCs w:val="20"/>
      <w:lang w:val="en-US" w:eastAsia="en-US"/>
    </w:rPr>
  </w:style>
  <w:style w:type="character" w:customStyle="1" w:styleId="af">
    <w:name w:val="Нижний колонтитул Знак"/>
    <w:aliases w:val="Знак12 Знак"/>
    <w:link w:val="ae"/>
    <w:rsid w:val="004D5B97"/>
    <w:rPr>
      <w:sz w:val="24"/>
      <w:szCs w:val="24"/>
    </w:rPr>
  </w:style>
  <w:style w:type="character" w:customStyle="1" w:styleId="FooterChar">
    <w:name w:val="Footer Char"/>
    <w:aliases w:val="Знак12 Char"/>
    <w:semiHidden/>
    <w:locked/>
    <w:rsid w:val="004D5B97"/>
    <w:rPr>
      <w:rFonts w:cs="Times New Roman"/>
      <w:sz w:val="20"/>
      <w:szCs w:val="20"/>
    </w:rPr>
  </w:style>
  <w:style w:type="paragraph" w:customStyle="1" w:styleId="ConsPlusNormal1">
    <w:name w:val="ConsPlusNormal Знак Знак"/>
    <w:link w:val="ConsPlusNormal2"/>
    <w:rsid w:val="004D5B97"/>
    <w:pPr>
      <w:autoSpaceDE w:val="0"/>
      <w:autoSpaceDN w:val="0"/>
      <w:adjustRightInd w:val="0"/>
    </w:pPr>
    <w:rPr>
      <w:rFonts w:ascii="Arial" w:hAnsi="Arial"/>
      <w:sz w:val="22"/>
      <w:szCs w:val="22"/>
      <w:lang w:eastAsia="en-US"/>
    </w:rPr>
  </w:style>
  <w:style w:type="character" w:customStyle="1" w:styleId="ConsPlusNormal2">
    <w:name w:val="ConsPlusNormal Знак Знак Знак"/>
    <w:link w:val="ConsPlusNormal1"/>
    <w:locked/>
    <w:rsid w:val="004D5B97"/>
    <w:rPr>
      <w:rFonts w:ascii="Arial" w:hAnsi="Arial"/>
      <w:sz w:val="22"/>
      <w:szCs w:val="22"/>
      <w:lang w:eastAsia="en-US" w:bidi="ar-SA"/>
    </w:rPr>
  </w:style>
  <w:style w:type="paragraph" w:styleId="af9">
    <w:name w:val="Plain Text"/>
    <w:aliases w:val="Знак10"/>
    <w:basedOn w:val="a"/>
    <w:link w:val="afa"/>
    <w:rsid w:val="004D5B97"/>
    <w:rPr>
      <w:rFonts w:ascii="Courier New" w:hAnsi="Courier New"/>
      <w:sz w:val="20"/>
      <w:szCs w:val="20"/>
    </w:rPr>
  </w:style>
  <w:style w:type="character" w:customStyle="1" w:styleId="afa">
    <w:name w:val="Текст Знак"/>
    <w:aliases w:val="Знак10 Знак"/>
    <w:link w:val="af9"/>
    <w:rsid w:val="004D5B97"/>
    <w:rPr>
      <w:rFonts w:ascii="Courier New" w:hAnsi="Courier New"/>
    </w:rPr>
  </w:style>
  <w:style w:type="character" w:customStyle="1" w:styleId="PlainTextChar">
    <w:name w:val="Plain Text Char"/>
    <w:aliases w:val="Знак10 Char"/>
    <w:semiHidden/>
    <w:locked/>
    <w:rsid w:val="004D5B97"/>
    <w:rPr>
      <w:rFonts w:ascii="Courier New" w:hAnsi="Courier New" w:cs="Courier New"/>
      <w:sz w:val="20"/>
      <w:szCs w:val="20"/>
    </w:rPr>
  </w:style>
  <w:style w:type="paragraph" w:styleId="afb">
    <w:name w:val="Normal (Web)"/>
    <w:basedOn w:val="a"/>
    <w:rsid w:val="004D5B97"/>
    <w:pPr>
      <w:spacing w:before="100" w:beforeAutospacing="1" w:after="100" w:afterAutospacing="1"/>
    </w:pPr>
  </w:style>
  <w:style w:type="paragraph" w:customStyle="1" w:styleId="Default">
    <w:name w:val="Default"/>
    <w:rsid w:val="004D5B97"/>
    <w:pPr>
      <w:autoSpaceDE w:val="0"/>
      <w:autoSpaceDN w:val="0"/>
      <w:adjustRightInd w:val="0"/>
    </w:pPr>
    <w:rPr>
      <w:color w:val="000000"/>
      <w:sz w:val="24"/>
      <w:szCs w:val="24"/>
    </w:rPr>
  </w:style>
  <w:style w:type="paragraph" w:customStyle="1" w:styleId="100">
    <w:name w:val="Таблица_10 Знак"/>
    <w:basedOn w:val="a"/>
    <w:link w:val="101"/>
    <w:rsid w:val="004D5B97"/>
    <w:pPr>
      <w:overflowPunct w:val="0"/>
      <w:autoSpaceDE w:val="0"/>
      <w:autoSpaceDN w:val="0"/>
      <w:adjustRightInd w:val="0"/>
      <w:textAlignment w:val="baseline"/>
    </w:pPr>
    <w:rPr>
      <w:szCs w:val="20"/>
    </w:rPr>
  </w:style>
  <w:style w:type="character" w:customStyle="1" w:styleId="101">
    <w:name w:val="Таблица_10 Знак Знак"/>
    <w:link w:val="100"/>
    <w:locked/>
    <w:rsid w:val="004D5B97"/>
    <w:rPr>
      <w:sz w:val="24"/>
    </w:rPr>
  </w:style>
  <w:style w:type="paragraph" w:customStyle="1" w:styleId="210">
    <w:name w:val="Основной текст с отступом 21"/>
    <w:basedOn w:val="a"/>
    <w:rsid w:val="004D5B97"/>
    <w:pPr>
      <w:suppressAutoHyphens/>
      <w:ind w:firstLine="708"/>
      <w:jc w:val="center"/>
    </w:pPr>
    <w:rPr>
      <w:rFonts w:ascii="Arial Narrow" w:hAnsi="Arial Narrow"/>
      <w:b/>
      <w:bCs/>
      <w:szCs w:val="20"/>
      <w:lang w:eastAsia="ar-SA"/>
    </w:rPr>
  </w:style>
  <w:style w:type="character" w:customStyle="1" w:styleId="CommentTextChar">
    <w:name w:val="Comment Text Char"/>
    <w:aliases w:val="Знак9 Char1"/>
    <w:semiHidden/>
    <w:locked/>
    <w:rsid w:val="004D5B97"/>
  </w:style>
  <w:style w:type="paragraph" w:styleId="afc">
    <w:name w:val="annotation text"/>
    <w:aliases w:val="Знак9"/>
    <w:basedOn w:val="a"/>
    <w:link w:val="afd"/>
    <w:uiPriority w:val="99"/>
    <w:semiHidden/>
    <w:rsid w:val="004D5B97"/>
    <w:rPr>
      <w:sz w:val="20"/>
      <w:szCs w:val="20"/>
    </w:rPr>
  </w:style>
  <w:style w:type="character" w:customStyle="1" w:styleId="afd">
    <w:name w:val="Текст примечания Знак"/>
    <w:aliases w:val="Знак9 Знак"/>
    <w:basedOn w:val="a0"/>
    <w:link w:val="afc"/>
    <w:uiPriority w:val="99"/>
    <w:semiHidden/>
    <w:rsid w:val="004D5B97"/>
  </w:style>
  <w:style w:type="paragraph" w:styleId="26">
    <w:name w:val="List Number 2"/>
    <w:basedOn w:val="a"/>
    <w:semiHidden/>
    <w:rsid w:val="004D5B97"/>
    <w:pPr>
      <w:tabs>
        <w:tab w:val="num" w:pos="643"/>
      </w:tabs>
      <w:ind w:left="643" w:hanging="360"/>
    </w:pPr>
    <w:rPr>
      <w:sz w:val="22"/>
    </w:rPr>
  </w:style>
  <w:style w:type="character" w:customStyle="1" w:styleId="a8">
    <w:name w:val="Название Знак"/>
    <w:aliases w:val="Знак8 Знак"/>
    <w:link w:val="a7"/>
    <w:rsid w:val="004D5B97"/>
    <w:rPr>
      <w:b/>
      <w:caps/>
      <w:sz w:val="24"/>
    </w:rPr>
  </w:style>
  <w:style w:type="character" w:customStyle="1" w:styleId="TitleChar">
    <w:name w:val="Title Char"/>
    <w:aliases w:val="Знак8 Char"/>
    <w:locked/>
    <w:rsid w:val="004D5B97"/>
    <w:rPr>
      <w:rFonts w:ascii="Cambria" w:hAnsi="Cambria" w:cs="Times New Roman"/>
      <w:b/>
      <w:bCs/>
      <w:kern w:val="28"/>
      <w:sz w:val="32"/>
      <w:szCs w:val="32"/>
    </w:rPr>
  </w:style>
  <w:style w:type="character" w:customStyle="1" w:styleId="32">
    <w:name w:val="Основной текст 3 Знак"/>
    <w:aliases w:val="Знак6 Знак"/>
    <w:link w:val="31"/>
    <w:rsid w:val="004D5B97"/>
    <w:rPr>
      <w:sz w:val="16"/>
      <w:szCs w:val="16"/>
    </w:rPr>
  </w:style>
  <w:style w:type="character" w:customStyle="1" w:styleId="BodyText3Char">
    <w:name w:val="Body Text 3 Char"/>
    <w:aliases w:val="Знак6 Char"/>
    <w:semiHidden/>
    <w:locked/>
    <w:rsid w:val="004D5B97"/>
    <w:rPr>
      <w:rFonts w:cs="Times New Roman"/>
      <w:sz w:val="16"/>
      <w:szCs w:val="16"/>
    </w:rPr>
  </w:style>
  <w:style w:type="character" w:customStyle="1" w:styleId="CommentSubjectChar">
    <w:name w:val="Comment Subject Char"/>
    <w:aliases w:val="Знак5 Char1"/>
    <w:semiHidden/>
    <w:locked/>
    <w:rsid w:val="004D5B97"/>
    <w:rPr>
      <w:b/>
    </w:rPr>
  </w:style>
  <w:style w:type="paragraph" w:styleId="afe">
    <w:name w:val="annotation subject"/>
    <w:aliases w:val="Знак5"/>
    <w:basedOn w:val="afc"/>
    <w:next w:val="afc"/>
    <w:link w:val="aff"/>
    <w:semiHidden/>
    <w:rsid w:val="004D5B97"/>
    <w:pPr>
      <w:ind w:left="74" w:firstLine="0"/>
    </w:pPr>
    <w:rPr>
      <w:b/>
    </w:rPr>
  </w:style>
  <w:style w:type="character" w:customStyle="1" w:styleId="aff">
    <w:name w:val="Тема примечания Знак"/>
    <w:aliases w:val="Знак5 Знак"/>
    <w:link w:val="afe"/>
    <w:semiHidden/>
    <w:rsid w:val="004D5B97"/>
    <w:rPr>
      <w:b/>
    </w:rPr>
  </w:style>
  <w:style w:type="character" w:customStyle="1" w:styleId="11">
    <w:name w:val="Без интервала Знак1"/>
    <w:link w:val="af4"/>
    <w:uiPriority w:val="99"/>
    <w:locked/>
    <w:rsid w:val="004D5B97"/>
    <w:rPr>
      <w:rFonts w:ascii="Calibri" w:eastAsia="Calibri" w:hAnsi="Calibri"/>
      <w:sz w:val="22"/>
      <w:szCs w:val="22"/>
      <w:lang w:eastAsia="en-US" w:bidi="ar-SA"/>
    </w:rPr>
  </w:style>
  <w:style w:type="paragraph" w:customStyle="1" w:styleId="13">
    <w:name w:val="Стиль1"/>
    <w:basedOn w:val="26"/>
    <w:rsid w:val="004D5B97"/>
    <w:pPr>
      <w:tabs>
        <w:tab w:val="clear" w:pos="643"/>
      </w:tabs>
      <w:ind w:left="0" w:firstLine="0"/>
    </w:pPr>
  </w:style>
  <w:style w:type="character" w:customStyle="1" w:styleId="ConsNonformat0">
    <w:name w:val="ConsNonformat Знак Знак"/>
    <w:link w:val="ConsNonformat1"/>
    <w:locked/>
    <w:rsid w:val="004D5B97"/>
    <w:rPr>
      <w:rFonts w:ascii="Courier New" w:hAnsi="Courier New"/>
      <w:sz w:val="26"/>
      <w:lang w:val="ru-RU" w:eastAsia="ru-RU" w:bidi="ar-SA"/>
    </w:rPr>
  </w:style>
  <w:style w:type="paragraph" w:customStyle="1" w:styleId="ConsNonformat1">
    <w:name w:val="ConsNonformat Знак"/>
    <w:link w:val="ConsNonformat0"/>
    <w:rsid w:val="004D5B97"/>
    <w:pPr>
      <w:widowControl w:val="0"/>
      <w:autoSpaceDE w:val="0"/>
      <w:autoSpaceDN w:val="0"/>
      <w:adjustRightInd w:val="0"/>
    </w:pPr>
    <w:rPr>
      <w:rFonts w:ascii="Courier New" w:hAnsi="Courier New"/>
      <w:sz w:val="26"/>
    </w:rPr>
  </w:style>
  <w:style w:type="paragraph" w:customStyle="1" w:styleId="ConsTitle">
    <w:name w:val="ConsTitle"/>
    <w:rsid w:val="004D5B97"/>
    <w:pPr>
      <w:autoSpaceDE w:val="0"/>
      <w:autoSpaceDN w:val="0"/>
      <w:adjustRightInd w:val="0"/>
    </w:pPr>
    <w:rPr>
      <w:rFonts w:ascii="Arial" w:hAnsi="Arial" w:cs="Arial"/>
      <w:b/>
      <w:bCs/>
    </w:rPr>
  </w:style>
  <w:style w:type="paragraph" w:customStyle="1" w:styleId="ConsNormal">
    <w:name w:val="ConsNormal"/>
    <w:link w:val="ConsNormal0"/>
    <w:rsid w:val="004D5B97"/>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4D5B97"/>
    <w:rPr>
      <w:rFonts w:ascii="Arial" w:hAnsi="Arial"/>
      <w:sz w:val="22"/>
      <w:szCs w:val="22"/>
      <w:lang w:bidi="ar-SA"/>
    </w:rPr>
  </w:style>
  <w:style w:type="character" w:customStyle="1" w:styleId="text">
    <w:name w:val="text"/>
    <w:rsid w:val="004D5B97"/>
  </w:style>
  <w:style w:type="character" w:customStyle="1" w:styleId="27">
    <w:name w:val="Основной текст Знак2"/>
    <w:rsid w:val="004D5B97"/>
    <w:rPr>
      <w:rFonts w:ascii="Times New Roman" w:hAnsi="Times New Roman"/>
      <w:sz w:val="24"/>
      <w:lang w:eastAsia="ru-RU"/>
    </w:rPr>
  </w:style>
  <w:style w:type="paragraph" w:customStyle="1" w:styleId="aff0">
    <w:name w:val="Нормальный"/>
    <w:rsid w:val="004D5B97"/>
    <w:pPr>
      <w:overflowPunct w:val="0"/>
      <w:autoSpaceDE w:val="0"/>
      <w:autoSpaceDN w:val="0"/>
      <w:adjustRightInd w:val="0"/>
      <w:textAlignment w:val="baseline"/>
    </w:pPr>
  </w:style>
  <w:style w:type="paragraph" w:customStyle="1" w:styleId="aff1">
    <w:name w:val="Знак Знак Знак Знак Знак Знак Знак Знак Знак Знак Знак Знак Знак Знак Знак Знак Знак Знак Знак Знак Знак Знак"/>
    <w:basedOn w:val="a"/>
    <w:rsid w:val="004D5B97"/>
    <w:pPr>
      <w:spacing w:after="160" w:line="240" w:lineRule="exact"/>
    </w:pPr>
    <w:rPr>
      <w:rFonts w:ascii="Verdana" w:hAnsi="Verdana" w:cs="Arial"/>
      <w:sz w:val="20"/>
      <w:szCs w:val="20"/>
      <w:lang w:val="en-US" w:eastAsia="en-US"/>
    </w:rPr>
  </w:style>
  <w:style w:type="paragraph" w:styleId="2">
    <w:name w:val="List Bullet 2"/>
    <w:basedOn w:val="a"/>
    <w:semiHidden/>
    <w:rsid w:val="004D5B97"/>
    <w:pPr>
      <w:numPr>
        <w:numId w:val="1"/>
      </w:numPr>
      <w:tabs>
        <w:tab w:val="clear" w:pos="360"/>
        <w:tab w:val="num" w:pos="643"/>
      </w:tabs>
      <w:overflowPunct w:val="0"/>
      <w:autoSpaceDE w:val="0"/>
      <w:autoSpaceDN w:val="0"/>
      <w:adjustRightInd w:val="0"/>
      <w:ind w:left="643"/>
      <w:contextualSpacing/>
      <w:textAlignment w:val="baseline"/>
    </w:pPr>
    <w:rPr>
      <w:szCs w:val="20"/>
    </w:rPr>
  </w:style>
  <w:style w:type="paragraph" w:customStyle="1" w:styleId="211">
    <w:name w:val="Основной текст 21"/>
    <w:basedOn w:val="a"/>
    <w:rsid w:val="004D5B97"/>
    <w:pPr>
      <w:overflowPunct w:val="0"/>
      <w:autoSpaceDE w:val="0"/>
      <w:autoSpaceDN w:val="0"/>
      <w:adjustRightInd w:val="0"/>
      <w:jc w:val="center"/>
    </w:pPr>
    <w:rPr>
      <w:sz w:val="28"/>
      <w:szCs w:val="20"/>
      <w:lang w:eastAsia="en-US"/>
    </w:rPr>
  </w:style>
  <w:style w:type="paragraph" w:customStyle="1" w:styleId="aff2">
    <w:name w:val="Знак Знак Знак Знак Знак"/>
    <w:basedOn w:val="a"/>
    <w:link w:val="14"/>
    <w:rsid w:val="004D5B97"/>
    <w:pPr>
      <w:spacing w:after="160" w:line="240" w:lineRule="exact"/>
    </w:pPr>
    <w:rPr>
      <w:rFonts w:ascii="Verdana" w:hAnsi="Verdana"/>
      <w:sz w:val="20"/>
      <w:szCs w:val="20"/>
      <w:lang w:val="en-US" w:eastAsia="en-US"/>
    </w:rPr>
  </w:style>
  <w:style w:type="character" w:customStyle="1" w:styleId="14">
    <w:name w:val="Знак Знак Знак Знак Знак Знак1"/>
    <w:link w:val="aff2"/>
    <w:locked/>
    <w:rsid w:val="004D5B97"/>
    <w:rPr>
      <w:rFonts w:ascii="Verdana" w:hAnsi="Verdana"/>
      <w:lang w:val="en-US" w:eastAsia="en-US"/>
    </w:rPr>
  </w:style>
  <w:style w:type="paragraph" w:customStyle="1" w:styleId="aff3">
    <w:name w:val="Знак Знак Знак Знак"/>
    <w:basedOn w:val="a"/>
    <w:rsid w:val="004D5B97"/>
    <w:pPr>
      <w:tabs>
        <w:tab w:val="num" w:pos="643"/>
      </w:tabs>
      <w:spacing w:after="160" w:line="240" w:lineRule="exact"/>
    </w:pPr>
    <w:rPr>
      <w:rFonts w:ascii="Verdana" w:hAnsi="Verdana" w:cs="Verdana"/>
      <w:sz w:val="20"/>
      <w:szCs w:val="20"/>
      <w:lang w:val="en-US" w:eastAsia="en-US"/>
    </w:rPr>
  </w:style>
  <w:style w:type="character" w:customStyle="1" w:styleId="text1">
    <w:name w:val="text1"/>
    <w:rsid w:val="004D5B97"/>
    <w:rPr>
      <w:rFonts w:ascii="Arial" w:hAnsi="Arial"/>
      <w:sz w:val="20"/>
    </w:rPr>
  </w:style>
  <w:style w:type="paragraph" w:customStyle="1" w:styleId="15">
    <w:name w:val="Абзац списка1"/>
    <w:basedOn w:val="a"/>
    <w:rsid w:val="004D5B97"/>
    <w:pPr>
      <w:spacing w:after="200" w:line="276" w:lineRule="auto"/>
      <w:ind w:left="720"/>
    </w:pPr>
    <w:rPr>
      <w:rFonts w:ascii="Calibri" w:hAnsi="Calibri"/>
      <w:sz w:val="22"/>
      <w:szCs w:val="22"/>
    </w:rPr>
  </w:style>
  <w:style w:type="paragraph" w:customStyle="1" w:styleId="aff4">
    <w:name w:val="Прижатый влево"/>
    <w:basedOn w:val="a"/>
    <w:next w:val="a"/>
    <w:rsid w:val="004D5B97"/>
    <w:pPr>
      <w:widowControl w:val="0"/>
      <w:autoSpaceDE w:val="0"/>
      <w:autoSpaceDN w:val="0"/>
      <w:adjustRightInd w:val="0"/>
    </w:pPr>
    <w:rPr>
      <w:rFonts w:ascii="Arial" w:hAnsi="Arial" w:cs="Arial"/>
    </w:rPr>
  </w:style>
  <w:style w:type="character" w:styleId="aff5">
    <w:name w:val="Strong"/>
    <w:qFormat/>
    <w:rsid w:val="004D5B97"/>
    <w:rPr>
      <w:rFonts w:cs="Times New Roman"/>
      <w:b/>
    </w:rPr>
  </w:style>
  <w:style w:type="character" w:customStyle="1" w:styleId="s1">
    <w:name w:val="s1"/>
    <w:rsid w:val="004D5B97"/>
  </w:style>
  <w:style w:type="character" w:customStyle="1" w:styleId="apple-style-span">
    <w:name w:val="apple-style-span"/>
    <w:rsid w:val="004D5B97"/>
  </w:style>
  <w:style w:type="paragraph" w:styleId="aff6">
    <w:name w:val="caption"/>
    <w:basedOn w:val="ConsNormal"/>
    <w:next w:val="a"/>
    <w:uiPriority w:val="99"/>
    <w:qFormat/>
    <w:rsid w:val="008E6124"/>
    <w:pPr>
      <w:spacing w:after="120"/>
      <w:ind w:firstLine="0"/>
      <w:jc w:val="center"/>
    </w:pPr>
    <w:rPr>
      <w:rFonts w:ascii="Times New Roman" w:hAnsi="Times New Roman"/>
      <w:sz w:val="24"/>
      <w:szCs w:val="24"/>
    </w:rPr>
  </w:style>
  <w:style w:type="paragraph" w:styleId="aff7">
    <w:name w:val="TOC Heading"/>
    <w:basedOn w:val="1"/>
    <w:next w:val="a"/>
    <w:uiPriority w:val="39"/>
    <w:qFormat/>
    <w:rsid w:val="004D5B97"/>
    <w:pPr>
      <w:keepLines/>
      <w:overflowPunct/>
      <w:autoSpaceDE/>
      <w:autoSpaceDN/>
      <w:adjustRightInd/>
      <w:spacing w:before="480" w:line="276" w:lineRule="auto"/>
      <w:jc w:val="left"/>
      <w:textAlignment w:val="auto"/>
      <w:outlineLvl w:val="9"/>
    </w:pPr>
    <w:rPr>
      <w:rFonts w:ascii="Cambria" w:eastAsia="MS Mincho" w:hAnsi="Cambria" w:cs="Courier New"/>
      <w:color w:val="365F91"/>
      <w:sz w:val="28"/>
      <w:szCs w:val="28"/>
    </w:rPr>
  </w:style>
  <w:style w:type="paragraph" w:styleId="16">
    <w:name w:val="toc 1"/>
    <w:basedOn w:val="a"/>
    <w:next w:val="a"/>
    <w:autoRedefine/>
    <w:uiPriority w:val="39"/>
    <w:qFormat/>
    <w:rsid w:val="004D5B97"/>
    <w:pPr>
      <w:tabs>
        <w:tab w:val="right" w:leader="dot" w:pos="9345"/>
      </w:tabs>
      <w:overflowPunct w:val="0"/>
      <w:autoSpaceDE w:val="0"/>
      <w:autoSpaceDN w:val="0"/>
      <w:adjustRightInd w:val="0"/>
      <w:textAlignment w:val="baseline"/>
    </w:pPr>
    <w:rPr>
      <w:szCs w:val="20"/>
    </w:rPr>
  </w:style>
  <w:style w:type="paragraph" w:styleId="28">
    <w:name w:val="toc 2"/>
    <w:basedOn w:val="a"/>
    <w:next w:val="a"/>
    <w:autoRedefine/>
    <w:uiPriority w:val="39"/>
    <w:qFormat/>
    <w:rsid w:val="003525CA"/>
    <w:pPr>
      <w:tabs>
        <w:tab w:val="right" w:leader="dot" w:pos="9345"/>
      </w:tabs>
      <w:overflowPunct w:val="0"/>
      <w:autoSpaceDE w:val="0"/>
      <w:autoSpaceDN w:val="0"/>
      <w:adjustRightInd w:val="0"/>
      <w:ind w:left="142"/>
      <w:textAlignment w:val="baseline"/>
    </w:pPr>
    <w:rPr>
      <w:rFonts w:eastAsia="MS Mincho" w:cs="Courier New"/>
      <w:noProof/>
      <w:kern w:val="32"/>
      <w:szCs w:val="20"/>
    </w:rPr>
  </w:style>
  <w:style w:type="paragraph" w:styleId="36">
    <w:name w:val="toc 3"/>
    <w:basedOn w:val="a"/>
    <w:next w:val="a"/>
    <w:autoRedefine/>
    <w:uiPriority w:val="39"/>
    <w:qFormat/>
    <w:rsid w:val="00D636C3"/>
    <w:pPr>
      <w:tabs>
        <w:tab w:val="right" w:leader="dot" w:pos="9345"/>
      </w:tabs>
      <w:overflowPunct w:val="0"/>
      <w:autoSpaceDE w:val="0"/>
      <w:autoSpaceDN w:val="0"/>
      <w:adjustRightInd w:val="0"/>
      <w:ind w:left="284"/>
      <w:textAlignment w:val="baseline"/>
    </w:pPr>
    <w:rPr>
      <w:noProof/>
      <w:szCs w:val="20"/>
    </w:rPr>
  </w:style>
  <w:style w:type="paragraph" w:styleId="42">
    <w:name w:val="toc 4"/>
    <w:basedOn w:val="a"/>
    <w:next w:val="a"/>
    <w:autoRedefine/>
    <w:uiPriority w:val="39"/>
    <w:rsid w:val="004D5B97"/>
    <w:pPr>
      <w:spacing w:after="100" w:line="276" w:lineRule="auto"/>
      <w:ind w:left="660"/>
    </w:pPr>
    <w:rPr>
      <w:rFonts w:ascii="Calibri" w:hAnsi="Calibri"/>
      <w:sz w:val="22"/>
      <w:szCs w:val="22"/>
    </w:rPr>
  </w:style>
  <w:style w:type="paragraph" w:styleId="51">
    <w:name w:val="toc 5"/>
    <w:basedOn w:val="a"/>
    <w:next w:val="a"/>
    <w:autoRedefine/>
    <w:uiPriority w:val="39"/>
    <w:rsid w:val="004D5B97"/>
    <w:pPr>
      <w:spacing w:after="100" w:line="276" w:lineRule="auto"/>
      <w:ind w:left="880"/>
    </w:pPr>
    <w:rPr>
      <w:rFonts w:ascii="Calibri" w:hAnsi="Calibri"/>
      <w:sz w:val="22"/>
      <w:szCs w:val="22"/>
    </w:rPr>
  </w:style>
  <w:style w:type="paragraph" w:styleId="61">
    <w:name w:val="toc 6"/>
    <w:basedOn w:val="a"/>
    <w:next w:val="a"/>
    <w:autoRedefine/>
    <w:uiPriority w:val="39"/>
    <w:rsid w:val="004D5B97"/>
    <w:pPr>
      <w:spacing w:after="100" w:line="276" w:lineRule="auto"/>
      <w:ind w:left="1100"/>
    </w:pPr>
    <w:rPr>
      <w:rFonts w:ascii="Calibri" w:hAnsi="Calibri"/>
      <w:sz w:val="22"/>
      <w:szCs w:val="22"/>
    </w:rPr>
  </w:style>
  <w:style w:type="paragraph" w:styleId="71">
    <w:name w:val="toc 7"/>
    <w:basedOn w:val="a"/>
    <w:next w:val="a"/>
    <w:autoRedefine/>
    <w:uiPriority w:val="39"/>
    <w:rsid w:val="004D5B97"/>
    <w:pPr>
      <w:spacing w:after="100" w:line="276" w:lineRule="auto"/>
      <w:ind w:left="1320"/>
    </w:pPr>
    <w:rPr>
      <w:rFonts w:ascii="Calibri" w:hAnsi="Calibri"/>
      <w:sz w:val="22"/>
      <w:szCs w:val="22"/>
    </w:rPr>
  </w:style>
  <w:style w:type="paragraph" w:styleId="81">
    <w:name w:val="toc 8"/>
    <w:basedOn w:val="a"/>
    <w:next w:val="a"/>
    <w:autoRedefine/>
    <w:uiPriority w:val="39"/>
    <w:rsid w:val="004D5B97"/>
    <w:pPr>
      <w:spacing w:after="100" w:line="276" w:lineRule="auto"/>
      <w:ind w:left="1540"/>
    </w:pPr>
    <w:rPr>
      <w:rFonts w:ascii="Calibri" w:hAnsi="Calibri"/>
      <w:sz w:val="22"/>
      <w:szCs w:val="22"/>
    </w:rPr>
  </w:style>
  <w:style w:type="paragraph" w:styleId="91">
    <w:name w:val="toc 9"/>
    <w:basedOn w:val="a"/>
    <w:next w:val="a"/>
    <w:autoRedefine/>
    <w:uiPriority w:val="39"/>
    <w:rsid w:val="004D5B97"/>
    <w:pPr>
      <w:spacing w:after="100" w:line="276" w:lineRule="auto"/>
      <w:ind w:left="1760"/>
    </w:pPr>
    <w:rPr>
      <w:rFonts w:ascii="Calibri" w:hAnsi="Calibri"/>
      <w:sz w:val="22"/>
      <w:szCs w:val="22"/>
    </w:rPr>
  </w:style>
  <w:style w:type="paragraph" w:customStyle="1" w:styleId="43">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paragraph" w:customStyle="1" w:styleId="17">
    <w:name w:val="Основной текст Знак1"/>
    <w:basedOn w:val="a"/>
    <w:autoRedefine/>
    <w:rsid w:val="004D5B97"/>
    <w:pPr>
      <w:spacing w:after="160" w:line="240" w:lineRule="exact"/>
    </w:pPr>
    <w:rPr>
      <w:sz w:val="28"/>
      <w:szCs w:val="20"/>
      <w:lang w:val="en-US" w:eastAsia="en-US"/>
    </w:rPr>
  </w:style>
  <w:style w:type="paragraph" w:customStyle="1" w:styleId="37">
    <w:name w:val="заголовок 3"/>
    <w:basedOn w:val="a"/>
    <w:next w:val="a"/>
    <w:rsid w:val="004D5B97"/>
    <w:pPr>
      <w:keepNext/>
      <w:overflowPunct w:val="0"/>
      <w:autoSpaceDE w:val="0"/>
      <w:autoSpaceDN w:val="0"/>
      <w:adjustRightInd w:val="0"/>
      <w:textAlignment w:val="baseline"/>
    </w:pPr>
    <w:rPr>
      <w:szCs w:val="20"/>
    </w:rPr>
  </w:style>
  <w:style w:type="paragraph" w:styleId="aff8">
    <w:name w:val="Block Text"/>
    <w:basedOn w:val="a"/>
    <w:rsid w:val="004D5B97"/>
    <w:pPr>
      <w:ind w:left="1134" w:right="1417" w:hanging="283"/>
      <w:jc w:val="center"/>
    </w:pPr>
    <w:rPr>
      <w:szCs w:val="20"/>
    </w:rPr>
  </w:style>
  <w:style w:type="paragraph" w:customStyle="1" w:styleId="18">
    <w:name w:val="Знак1 Знак Знак Знак Знак Знак"/>
    <w:basedOn w:val="a"/>
    <w:rsid w:val="004D5B97"/>
    <w:pPr>
      <w:spacing w:after="160" w:line="240" w:lineRule="exact"/>
    </w:pPr>
    <w:rPr>
      <w:rFonts w:ascii="Verdana" w:hAnsi="Verdana"/>
      <w:sz w:val="20"/>
      <w:szCs w:val="20"/>
      <w:lang w:val="en-US" w:eastAsia="en-US"/>
    </w:rPr>
  </w:style>
  <w:style w:type="paragraph" w:customStyle="1" w:styleId="310">
    <w:name w:val="Основной текст с отступом 31"/>
    <w:basedOn w:val="a"/>
    <w:rsid w:val="004D5B97"/>
    <w:pPr>
      <w:suppressAutoHyphens/>
      <w:ind w:firstLine="720"/>
    </w:pPr>
    <w:rPr>
      <w:szCs w:val="20"/>
      <w:lang w:eastAsia="ar-SA"/>
    </w:rPr>
  </w:style>
  <w:style w:type="paragraph" w:customStyle="1" w:styleId="220">
    <w:name w:val="Основной текст 22"/>
    <w:basedOn w:val="a"/>
    <w:rsid w:val="004D5B97"/>
    <w:pPr>
      <w:overflowPunct w:val="0"/>
      <w:autoSpaceDE w:val="0"/>
      <w:autoSpaceDN w:val="0"/>
      <w:adjustRightInd w:val="0"/>
      <w:jc w:val="center"/>
      <w:textAlignment w:val="baseline"/>
    </w:pPr>
    <w:rPr>
      <w:sz w:val="28"/>
      <w:szCs w:val="20"/>
      <w:lang w:eastAsia="en-US"/>
    </w:rPr>
  </w:style>
  <w:style w:type="paragraph" w:customStyle="1" w:styleId="ConsPlusTitle">
    <w:name w:val="ConsPlusTitle"/>
    <w:uiPriority w:val="99"/>
    <w:rsid w:val="004D5B97"/>
    <w:pPr>
      <w:widowControl w:val="0"/>
      <w:autoSpaceDE w:val="0"/>
      <w:autoSpaceDN w:val="0"/>
      <w:adjustRightInd w:val="0"/>
    </w:pPr>
    <w:rPr>
      <w:rFonts w:ascii="Arial" w:hAnsi="Arial" w:cs="Arial"/>
      <w:b/>
      <w:bCs/>
    </w:rPr>
  </w:style>
  <w:style w:type="paragraph" w:customStyle="1" w:styleId="ConsCell">
    <w:name w:val="ConsCell"/>
    <w:rsid w:val="004D5B97"/>
    <w:rPr>
      <w:rFonts w:ascii="Arial" w:hAnsi="Arial"/>
    </w:rPr>
  </w:style>
  <w:style w:type="paragraph" w:styleId="aff9">
    <w:name w:val="Document Map"/>
    <w:aliases w:val="Знак4"/>
    <w:basedOn w:val="a"/>
    <w:link w:val="affa"/>
    <w:semiHidden/>
    <w:rsid w:val="004D5B97"/>
    <w:pPr>
      <w:shd w:val="clear" w:color="auto" w:fill="000080"/>
    </w:pPr>
    <w:rPr>
      <w:rFonts w:ascii="Tahoma" w:hAnsi="Tahoma"/>
      <w:szCs w:val="20"/>
    </w:rPr>
  </w:style>
  <w:style w:type="character" w:customStyle="1" w:styleId="affa">
    <w:name w:val="Схема документа Знак"/>
    <w:aliases w:val="Знак4 Знак"/>
    <w:link w:val="aff9"/>
    <w:semiHidden/>
    <w:rsid w:val="004D5B97"/>
    <w:rPr>
      <w:rFonts w:ascii="Tahoma" w:hAnsi="Tahoma"/>
      <w:sz w:val="24"/>
      <w:shd w:val="clear" w:color="auto" w:fill="000080"/>
    </w:rPr>
  </w:style>
  <w:style w:type="character" w:customStyle="1" w:styleId="DocumentMapChar">
    <w:name w:val="Document Map Char"/>
    <w:aliases w:val="Знак4 Char"/>
    <w:semiHidden/>
    <w:locked/>
    <w:rsid w:val="004D5B97"/>
    <w:rPr>
      <w:rFonts w:cs="Times New Roman"/>
      <w:sz w:val="2"/>
    </w:rPr>
  </w:style>
  <w:style w:type="paragraph" w:customStyle="1" w:styleId="221">
    <w:name w:val="Основной текст с отступом 22"/>
    <w:basedOn w:val="a"/>
    <w:rsid w:val="004D5B97"/>
    <w:pPr>
      <w:overflowPunct w:val="0"/>
      <w:autoSpaceDE w:val="0"/>
      <w:autoSpaceDN w:val="0"/>
      <w:adjustRightInd w:val="0"/>
      <w:ind w:left="213"/>
      <w:textAlignment w:val="baseline"/>
    </w:pPr>
    <w:rPr>
      <w:rFonts w:ascii="Times New Roman CYR" w:hAnsi="Times New Roman CYR"/>
      <w:sz w:val="22"/>
      <w:szCs w:val="20"/>
    </w:rPr>
  </w:style>
  <w:style w:type="paragraph" w:styleId="29">
    <w:name w:val="List 2"/>
    <w:basedOn w:val="a"/>
    <w:rsid w:val="004D5B97"/>
    <w:pPr>
      <w:ind w:left="566" w:hanging="283"/>
    </w:p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D5B97"/>
    <w:pPr>
      <w:spacing w:after="160" w:line="240" w:lineRule="exact"/>
    </w:pPr>
    <w:rPr>
      <w:rFonts w:ascii="Verdana" w:hAnsi="Verdana" w:cs="Arial"/>
      <w:sz w:val="20"/>
      <w:szCs w:val="20"/>
      <w:lang w:val="en-US" w:eastAsia="en-US"/>
    </w:rPr>
  </w:style>
  <w:style w:type="paragraph" w:customStyle="1" w:styleId="1a">
    <w:name w:val="Знак1 Знак Знак Знак Знак Знак Знак"/>
    <w:basedOn w:val="a"/>
    <w:rsid w:val="004D5B97"/>
    <w:pPr>
      <w:spacing w:after="160" w:line="240" w:lineRule="exact"/>
    </w:pPr>
    <w:rPr>
      <w:rFonts w:ascii="Verdana" w:hAnsi="Verdana" w:cs="Arial"/>
      <w:sz w:val="20"/>
      <w:szCs w:val="20"/>
      <w:lang w:val="en-US" w:eastAsia="en-US"/>
    </w:rPr>
  </w:style>
  <w:style w:type="paragraph" w:customStyle="1" w:styleId="affb">
    <w:name w:val="Знак Знак Знак"/>
    <w:basedOn w:val="a"/>
    <w:autoRedefine/>
    <w:rsid w:val="004D5B97"/>
    <w:pPr>
      <w:spacing w:after="160" w:line="240" w:lineRule="exact"/>
    </w:pPr>
    <w:rPr>
      <w:sz w:val="28"/>
      <w:szCs w:val="20"/>
      <w:lang w:val="en-US" w:eastAsia="en-US"/>
    </w:rPr>
  </w:style>
  <w:style w:type="paragraph" w:customStyle="1" w:styleId="1b">
    <w:name w:val="Знак1 Знак Знак Знак Знак Знак Знак Знак Знак Знак"/>
    <w:basedOn w:val="a"/>
    <w:rsid w:val="004D5B97"/>
    <w:pPr>
      <w:spacing w:after="160" w:line="240" w:lineRule="exact"/>
    </w:pPr>
    <w:rPr>
      <w:rFonts w:ascii="Verdana" w:hAnsi="Verdana" w:cs="Arial"/>
      <w:sz w:val="20"/>
      <w:szCs w:val="20"/>
      <w:lang w:val="en-US" w:eastAsia="en-US"/>
    </w:rPr>
  </w:style>
  <w:style w:type="paragraph" w:customStyle="1" w:styleId="1c">
    <w:name w:val="Знак1"/>
    <w:basedOn w:val="a"/>
    <w:rsid w:val="004D5B97"/>
    <w:pPr>
      <w:spacing w:after="160" w:line="240" w:lineRule="exact"/>
    </w:pPr>
    <w:rPr>
      <w:rFonts w:ascii="Verdana" w:hAnsi="Verdana" w:cs="Arial"/>
      <w:sz w:val="20"/>
      <w:szCs w:val="20"/>
      <w:lang w:val="en-US" w:eastAsia="en-US"/>
    </w:rPr>
  </w:style>
  <w:style w:type="paragraph" w:customStyle="1" w:styleId="1d">
    <w:name w:val="Знак Знак1 Знак Знак Знак"/>
    <w:basedOn w:val="a"/>
    <w:rsid w:val="004D5B97"/>
    <w:pPr>
      <w:tabs>
        <w:tab w:val="num" w:pos="360"/>
      </w:tabs>
      <w:spacing w:before="100" w:beforeAutospacing="1" w:after="100" w:afterAutospacing="1" w:line="240" w:lineRule="exact"/>
    </w:pPr>
    <w:rPr>
      <w:rFonts w:ascii="Verdana" w:hAnsi="Verdana" w:cs="Verdana"/>
      <w:sz w:val="20"/>
      <w:szCs w:val="20"/>
      <w:lang w:val="en-US" w:eastAsia="en-US"/>
    </w:rPr>
  </w:style>
  <w:style w:type="paragraph" w:customStyle="1" w:styleId="1e">
    <w:name w:val="Знак Знак1"/>
    <w:basedOn w:val="a"/>
    <w:autoRedefine/>
    <w:rsid w:val="004D5B97"/>
    <w:pPr>
      <w:spacing w:after="160" w:line="240" w:lineRule="exact"/>
    </w:pPr>
    <w:rPr>
      <w:sz w:val="28"/>
      <w:szCs w:val="20"/>
      <w:lang w:val="en-US" w:eastAsia="en-US"/>
    </w:rPr>
  </w:style>
  <w:style w:type="paragraph" w:customStyle="1" w:styleId="1f">
    <w:name w:val="Обычный + Первая строка:  1"/>
    <w:aliases w:val="27 см + Первая строка:  1,27 см"/>
    <w:basedOn w:val="a"/>
    <w:rsid w:val="004D5B97"/>
    <w:pPr>
      <w:ind w:firstLine="426"/>
    </w:pPr>
    <w:rPr>
      <w:szCs w:val="20"/>
      <w:lang w:eastAsia="en-US"/>
    </w:rPr>
  </w:style>
  <w:style w:type="paragraph" w:customStyle="1" w:styleId="Standard">
    <w:name w:val="Standard"/>
    <w:rsid w:val="004D5B97"/>
    <w:pPr>
      <w:suppressAutoHyphens/>
      <w:autoSpaceDN w:val="0"/>
    </w:pPr>
    <w:rPr>
      <w:kern w:val="3"/>
      <w:sz w:val="24"/>
      <w:szCs w:val="24"/>
      <w:lang w:eastAsia="zh-CN"/>
    </w:rPr>
  </w:style>
  <w:style w:type="paragraph" w:customStyle="1" w:styleId="38">
    <w:name w:val="Стиль3"/>
    <w:basedOn w:val="13"/>
    <w:autoRedefine/>
    <w:rsid w:val="004D5B97"/>
    <w:pPr>
      <w:autoSpaceDE w:val="0"/>
      <w:autoSpaceDN w:val="0"/>
      <w:ind w:firstLine="720"/>
    </w:pPr>
    <w:rPr>
      <w:rFonts w:eastAsia="MS Mincho"/>
      <w:b/>
      <w:sz w:val="24"/>
      <w:lang w:eastAsia="ja-JP"/>
    </w:rPr>
  </w:style>
  <w:style w:type="paragraph" w:customStyle="1" w:styleId="2a">
    <w:name w:val="Стиль2"/>
    <w:basedOn w:val="a"/>
    <w:autoRedefine/>
    <w:rsid w:val="004D5B97"/>
    <w:pPr>
      <w:jc w:val="center"/>
    </w:pPr>
    <w:rPr>
      <w:rFonts w:eastAsia="MS Mincho"/>
      <w:sz w:val="22"/>
      <w:szCs w:val="22"/>
      <w:lang w:eastAsia="ja-JP"/>
    </w:rPr>
  </w:style>
  <w:style w:type="paragraph" w:customStyle="1" w:styleId="085">
    <w:name w:val="Стиль разреженный на  085 пт"/>
    <w:basedOn w:val="a"/>
    <w:next w:val="2a"/>
    <w:rsid w:val="004D5B97"/>
    <w:rPr>
      <w:rFonts w:eastAsia="MS Mincho"/>
      <w:lang w:eastAsia="ja-JP"/>
    </w:rPr>
  </w:style>
  <w:style w:type="paragraph" w:styleId="affc">
    <w:name w:val="List"/>
    <w:basedOn w:val="a"/>
    <w:autoRedefine/>
    <w:rsid w:val="004D5B97"/>
    <w:pPr>
      <w:autoSpaceDE w:val="0"/>
      <w:autoSpaceDN w:val="0"/>
      <w:ind w:left="283" w:hanging="283"/>
    </w:pPr>
    <w:rPr>
      <w:rFonts w:eastAsia="MS Mincho"/>
      <w:lang w:eastAsia="ja-JP"/>
    </w:rPr>
  </w:style>
  <w:style w:type="paragraph" w:customStyle="1" w:styleId="1f0">
    <w:name w:val="Знак1 Знак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paragraph" w:customStyle="1" w:styleId="affd">
    <w:name w:val="Выделенная цитата Знак"/>
    <w:basedOn w:val="a"/>
    <w:next w:val="a"/>
    <w:link w:val="affe"/>
    <w:rsid w:val="004D5B97"/>
    <w:pPr>
      <w:pBdr>
        <w:bottom w:val="single" w:sz="4" w:space="4" w:color="4F81BD"/>
      </w:pBdr>
      <w:spacing w:before="200" w:after="280"/>
      <w:ind w:left="936" w:right="936"/>
    </w:pPr>
    <w:rPr>
      <w:rFonts w:eastAsia="MS Mincho"/>
      <w:b/>
      <w:i/>
      <w:color w:val="4F81BD"/>
      <w:szCs w:val="20"/>
      <w:lang w:eastAsia="ja-JP"/>
    </w:rPr>
  </w:style>
  <w:style w:type="character" w:customStyle="1" w:styleId="affe">
    <w:name w:val="Выделенная цитата Знак Знак"/>
    <w:link w:val="affd"/>
    <w:locked/>
    <w:rsid w:val="004D5B97"/>
    <w:rPr>
      <w:rFonts w:eastAsia="MS Mincho"/>
      <w:b/>
      <w:i/>
      <w:color w:val="4F81BD"/>
      <w:sz w:val="24"/>
      <w:lang w:eastAsia="ja-JP"/>
    </w:rPr>
  </w:style>
  <w:style w:type="character" w:customStyle="1" w:styleId="FontStyle15">
    <w:name w:val="Font Style15"/>
    <w:rsid w:val="004D5B97"/>
    <w:rPr>
      <w:rFonts w:ascii="Times New Roman" w:hAnsi="Times New Roman"/>
      <w:i/>
      <w:sz w:val="22"/>
    </w:rPr>
  </w:style>
  <w:style w:type="paragraph" w:customStyle="1" w:styleId="11Char">
    <w:name w:val="Знак1 Знак Знак Знак Знак Знак Знак Знак Знак1 Char"/>
    <w:basedOn w:val="a"/>
    <w:rsid w:val="004D5B97"/>
    <w:pPr>
      <w:spacing w:after="160" w:line="240" w:lineRule="exact"/>
    </w:pPr>
    <w:rPr>
      <w:rFonts w:ascii="Verdana" w:hAnsi="Verdana"/>
      <w:sz w:val="20"/>
      <w:szCs w:val="20"/>
      <w:lang w:val="en-US" w:eastAsia="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w:basedOn w:val="a"/>
    <w:rsid w:val="004D5B97"/>
    <w:pPr>
      <w:spacing w:after="160" w:line="240" w:lineRule="exact"/>
    </w:pPr>
    <w:rPr>
      <w:rFonts w:ascii="Verdana" w:hAnsi="Verdana" w:cs="Arial"/>
      <w:sz w:val="20"/>
      <w:szCs w:val="20"/>
      <w:lang w:val="en-US" w:eastAsia="en-US"/>
    </w:rPr>
  </w:style>
  <w:style w:type="paragraph" w:customStyle="1" w:styleId="44">
    <w:name w:val="Знак Знак4"/>
    <w:basedOn w:val="a"/>
    <w:autoRedefine/>
    <w:rsid w:val="004D5B97"/>
    <w:pPr>
      <w:spacing w:after="160" w:line="240" w:lineRule="exact"/>
    </w:pPr>
    <w:rPr>
      <w:sz w:val="28"/>
      <w:szCs w:val="20"/>
      <w:lang w:val="en-US" w:eastAsia="en-US"/>
    </w:rPr>
  </w:style>
  <w:style w:type="paragraph" w:customStyle="1" w:styleId="2b">
    <w:name w:val="Знак Знак2 Знак Знак Знак Знак"/>
    <w:basedOn w:val="a"/>
    <w:rsid w:val="004D5B97"/>
    <w:pPr>
      <w:spacing w:after="160" w:line="240" w:lineRule="exact"/>
    </w:pPr>
    <w:rPr>
      <w:rFonts w:ascii="Verdana" w:hAnsi="Verdana"/>
      <w:sz w:val="20"/>
      <w:szCs w:val="20"/>
      <w:lang w:val="en-US" w:eastAsia="en-US"/>
    </w:rPr>
  </w:style>
  <w:style w:type="paragraph" w:customStyle="1" w:styleId="afff">
    <w:name w:val="Знак Знак Знак Знак Знак Знак Знак Знак"/>
    <w:basedOn w:val="a"/>
    <w:rsid w:val="004D5B97"/>
    <w:pPr>
      <w:spacing w:before="100" w:beforeAutospacing="1" w:after="100" w:afterAutospacing="1"/>
    </w:pPr>
    <w:rPr>
      <w:rFonts w:ascii="Tahoma" w:hAnsi="Tahoma"/>
      <w:sz w:val="20"/>
      <w:szCs w:val="20"/>
      <w:lang w:val="en-US" w:eastAsia="en-US"/>
    </w:rPr>
  </w:style>
  <w:style w:type="paragraph" w:customStyle="1" w:styleId="45">
    <w:name w:val="Знак Знак4 Знак Знак Знак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character" w:customStyle="1" w:styleId="52">
    <w:name w:val="Знак Знак5"/>
    <w:locked/>
    <w:rsid w:val="004D5B97"/>
    <w:rPr>
      <w:rFonts w:ascii="Courier New" w:hAnsi="Courier New"/>
      <w:b/>
      <w:i/>
      <w:sz w:val="28"/>
      <w:lang w:val="ru-RU" w:eastAsia="ru-RU"/>
    </w:rPr>
  </w:style>
  <w:style w:type="paragraph" w:customStyle="1" w:styleId="46">
    <w:name w:val="Знак Знак4 Знак Знак Знак Знак Знак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paragraph" w:customStyle="1" w:styleId="53">
    <w:name w:val="Знак Знак5 Знак Знак Знак Знак Знак Знак Знак Знак Знак Знак"/>
    <w:basedOn w:val="a"/>
    <w:autoRedefine/>
    <w:rsid w:val="004D5B97"/>
    <w:pPr>
      <w:spacing w:after="160" w:line="240" w:lineRule="exact"/>
    </w:pPr>
    <w:rPr>
      <w:sz w:val="28"/>
      <w:szCs w:val="20"/>
      <w:lang w:val="en-US" w:eastAsia="en-US"/>
    </w:rPr>
  </w:style>
  <w:style w:type="paragraph" w:styleId="afff0">
    <w:name w:val="Body Text First Indent"/>
    <w:aliases w:val="Знак3"/>
    <w:basedOn w:val="a6"/>
    <w:link w:val="afff1"/>
    <w:rsid w:val="004D5B97"/>
    <w:pPr>
      <w:spacing w:after="120"/>
      <w:ind w:firstLine="210"/>
      <w:jc w:val="left"/>
    </w:pPr>
    <w:rPr>
      <w:b w:val="0"/>
      <w:sz w:val="24"/>
    </w:rPr>
  </w:style>
  <w:style w:type="character" w:customStyle="1" w:styleId="41">
    <w:name w:val="Основной текст Знак4"/>
    <w:link w:val="a6"/>
    <w:rsid w:val="004D5B97"/>
    <w:rPr>
      <w:b/>
      <w:szCs w:val="24"/>
    </w:rPr>
  </w:style>
  <w:style w:type="character" w:customStyle="1" w:styleId="afff1">
    <w:name w:val="Красная строка Знак"/>
    <w:aliases w:val="Знак3 Знак"/>
    <w:link w:val="afff0"/>
    <w:rsid w:val="004D5B97"/>
    <w:rPr>
      <w:b w:val="0"/>
      <w:sz w:val="24"/>
      <w:szCs w:val="24"/>
    </w:rPr>
  </w:style>
  <w:style w:type="character" w:customStyle="1" w:styleId="BodyTextFirstIndentChar">
    <w:name w:val="Body Text First Indent Char"/>
    <w:aliases w:val="Знак3 Char"/>
    <w:semiHidden/>
    <w:locked/>
    <w:rsid w:val="004D5B97"/>
    <w:rPr>
      <w:rFonts w:ascii="Times New Roman" w:eastAsia="Times New Roman" w:hAnsi="Times New Roman" w:cs="Times New Roman"/>
      <w:sz w:val="20"/>
      <w:szCs w:val="20"/>
      <w:lang w:eastAsia="ru-RU"/>
    </w:rPr>
  </w:style>
  <w:style w:type="paragraph" w:customStyle="1" w:styleId="1f3">
    <w:name w:val="Без интервала1"/>
    <w:link w:val="NoSpacingChar"/>
    <w:rsid w:val="004D5B97"/>
    <w:rPr>
      <w:rFonts w:ascii="Calibri" w:hAnsi="Calibri"/>
      <w:sz w:val="22"/>
      <w:szCs w:val="22"/>
      <w:lang w:eastAsia="en-US"/>
    </w:rPr>
  </w:style>
  <w:style w:type="character" w:customStyle="1" w:styleId="NoSpacingChar">
    <w:name w:val="No Spacing Char"/>
    <w:link w:val="1f3"/>
    <w:locked/>
    <w:rsid w:val="004D5B97"/>
    <w:rPr>
      <w:rFonts w:ascii="Calibri" w:hAnsi="Calibri"/>
      <w:sz w:val="22"/>
      <w:szCs w:val="22"/>
      <w:lang w:eastAsia="en-US" w:bidi="ar-SA"/>
    </w:rPr>
  </w:style>
  <w:style w:type="paragraph" w:customStyle="1" w:styleId="47">
    <w:name w:val="Знак Знак4 Знак Знак Знак Знак Знак Знак Знак Знак Знак Знак Знак Знак Знак Знак Знак Знак"/>
    <w:basedOn w:val="a"/>
    <w:autoRedefine/>
    <w:rsid w:val="004D5B97"/>
    <w:rPr>
      <w:lang w:val="en-US" w:eastAsia="en-US"/>
    </w:rPr>
  </w:style>
  <w:style w:type="paragraph" w:customStyle="1" w:styleId="110">
    <w:name w:val="Знак1 Знак Знак Знак Знак Знак1"/>
    <w:basedOn w:val="a"/>
    <w:rsid w:val="004D5B97"/>
    <w:pPr>
      <w:spacing w:after="160" w:line="240" w:lineRule="exact"/>
    </w:pPr>
    <w:rPr>
      <w:rFonts w:ascii="Verdana" w:hAnsi="Verdana"/>
      <w:sz w:val="20"/>
      <w:szCs w:val="20"/>
      <w:lang w:val="en-US" w:eastAsia="en-US"/>
    </w:rPr>
  </w:style>
  <w:style w:type="paragraph" w:customStyle="1" w:styleId="2210">
    <w:name w:val="Основной текст с отступом 221"/>
    <w:basedOn w:val="a"/>
    <w:rsid w:val="004D5B97"/>
    <w:pPr>
      <w:overflowPunct w:val="0"/>
      <w:autoSpaceDE w:val="0"/>
      <w:autoSpaceDN w:val="0"/>
      <w:adjustRightInd w:val="0"/>
      <w:ind w:left="213"/>
      <w:textAlignment w:val="baseline"/>
    </w:pPr>
    <w:rPr>
      <w:rFonts w:ascii="Times New Roman CYR" w:hAnsi="Times New Roman CYR"/>
      <w:sz w:val="22"/>
      <w:szCs w:val="20"/>
    </w:rPr>
  </w:style>
  <w:style w:type="paragraph" w:customStyle="1" w:styleId="1f4">
    <w:name w:val="Знак Знак Знак Знак Знак1"/>
    <w:basedOn w:val="a"/>
    <w:autoRedefine/>
    <w:rsid w:val="004D5B97"/>
    <w:pPr>
      <w:spacing w:after="160" w:line="240" w:lineRule="exact"/>
    </w:pPr>
    <w:rPr>
      <w:sz w:val="28"/>
      <w:szCs w:val="20"/>
      <w:lang w:val="en-US" w:eastAsia="en-US"/>
    </w:rPr>
  </w:style>
  <w:style w:type="paragraph" w:customStyle="1" w:styleId="1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D5B97"/>
    <w:pPr>
      <w:spacing w:after="160" w:line="240" w:lineRule="exact"/>
    </w:pPr>
    <w:rPr>
      <w:rFonts w:ascii="Verdana" w:hAnsi="Verdana" w:cs="Arial"/>
      <w:sz w:val="20"/>
      <w:szCs w:val="20"/>
      <w:lang w:val="en-US" w:eastAsia="en-US"/>
    </w:rPr>
  </w:style>
  <w:style w:type="paragraph" w:customStyle="1" w:styleId="112">
    <w:name w:val="Знак1 Знак Знак Знак Знак Знак Знак1"/>
    <w:basedOn w:val="a"/>
    <w:rsid w:val="004D5B97"/>
    <w:pPr>
      <w:spacing w:after="160" w:line="240" w:lineRule="exact"/>
    </w:pPr>
    <w:rPr>
      <w:rFonts w:ascii="Verdana" w:hAnsi="Verdana" w:cs="Arial"/>
      <w:sz w:val="20"/>
      <w:szCs w:val="20"/>
      <w:lang w:val="en-US" w:eastAsia="en-US"/>
    </w:rPr>
  </w:style>
  <w:style w:type="paragraph" w:customStyle="1" w:styleId="2c">
    <w:name w:val="Знак Знак Знак2"/>
    <w:basedOn w:val="a"/>
    <w:autoRedefine/>
    <w:rsid w:val="004D5B97"/>
    <w:pPr>
      <w:spacing w:after="160" w:line="240" w:lineRule="exact"/>
    </w:pPr>
    <w:rPr>
      <w:sz w:val="28"/>
      <w:szCs w:val="20"/>
      <w:lang w:val="en-US" w:eastAsia="en-US"/>
    </w:rPr>
  </w:style>
  <w:style w:type="paragraph" w:customStyle="1" w:styleId="113">
    <w:name w:val="Знак1 Знак Знак Знак Знак Знак Знак Знак Знак Знак1"/>
    <w:basedOn w:val="a"/>
    <w:rsid w:val="004D5B97"/>
    <w:pPr>
      <w:spacing w:after="160" w:line="240" w:lineRule="exact"/>
    </w:pPr>
    <w:rPr>
      <w:rFonts w:ascii="Verdana" w:hAnsi="Verdana" w:cs="Arial"/>
      <w:sz w:val="20"/>
      <w:szCs w:val="20"/>
      <w:lang w:val="en-US" w:eastAsia="en-US"/>
    </w:rPr>
  </w:style>
  <w:style w:type="paragraph" w:customStyle="1" w:styleId="114">
    <w:name w:val="Знак11"/>
    <w:basedOn w:val="a"/>
    <w:rsid w:val="004D5B97"/>
    <w:pPr>
      <w:spacing w:after="160" w:line="240" w:lineRule="exact"/>
    </w:pPr>
    <w:rPr>
      <w:rFonts w:ascii="Verdana" w:hAnsi="Verdana" w:cs="Arial"/>
      <w:sz w:val="20"/>
      <w:szCs w:val="20"/>
      <w:lang w:val="en-US" w:eastAsia="en-US"/>
    </w:rPr>
  </w:style>
  <w:style w:type="paragraph" w:customStyle="1" w:styleId="115">
    <w:name w:val="Знак Знак1 Знак Знак Знак1"/>
    <w:basedOn w:val="a"/>
    <w:rsid w:val="004D5B97"/>
    <w:pPr>
      <w:tabs>
        <w:tab w:val="num" w:pos="360"/>
      </w:tabs>
      <w:spacing w:before="100" w:beforeAutospacing="1" w:after="100" w:afterAutospacing="1" w:line="240" w:lineRule="exact"/>
    </w:pPr>
    <w:rPr>
      <w:rFonts w:ascii="Verdana" w:hAnsi="Verdana" w:cs="Verdana"/>
      <w:sz w:val="20"/>
      <w:szCs w:val="20"/>
      <w:lang w:val="en-US" w:eastAsia="en-US"/>
    </w:rPr>
  </w:style>
  <w:style w:type="paragraph" w:customStyle="1" w:styleId="116">
    <w:name w:val="Знак Знак11"/>
    <w:basedOn w:val="a"/>
    <w:autoRedefine/>
    <w:rsid w:val="004D5B97"/>
    <w:pPr>
      <w:spacing w:after="160" w:line="240" w:lineRule="exact"/>
    </w:pPr>
    <w:rPr>
      <w:sz w:val="28"/>
      <w:szCs w:val="20"/>
      <w:lang w:val="en-US" w:eastAsia="en-US"/>
    </w:rPr>
  </w:style>
  <w:style w:type="paragraph" w:customStyle="1" w:styleId="117">
    <w:name w:val="Знак1 Знак Знак Знак Знак Знак Знак Знак Знак Знак Знак Знак Знак Знак Знак Знак Знак Знак1"/>
    <w:basedOn w:val="a"/>
    <w:autoRedefine/>
    <w:rsid w:val="004D5B97"/>
    <w:pPr>
      <w:spacing w:after="160" w:line="240" w:lineRule="exact"/>
    </w:pPr>
    <w:rPr>
      <w:sz w:val="28"/>
      <w:szCs w:val="20"/>
      <w:lang w:val="en-US" w:eastAsia="en-US"/>
    </w:rPr>
  </w:style>
  <w:style w:type="paragraph" w:customStyle="1" w:styleId="11Char1">
    <w:name w:val="Знак1 Знак Знак Знак Знак Знак Знак Знак Знак1 Char1"/>
    <w:basedOn w:val="a"/>
    <w:rsid w:val="004D5B97"/>
    <w:pPr>
      <w:spacing w:after="160" w:line="240" w:lineRule="exact"/>
    </w:pPr>
    <w:rPr>
      <w:rFonts w:ascii="Verdana" w:hAnsi="Verdana"/>
      <w:sz w:val="20"/>
      <w:szCs w:val="20"/>
      <w:lang w:val="en-US" w:eastAsia="en-US"/>
    </w:rPr>
  </w:style>
  <w:style w:type="paragraph" w:customStyle="1" w:styleId="118">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4D5B97"/>
    <w:pPr>
      <w:spacing w:after="160" w:line="240" w:lineRule="exact"/>
    </w:pPr>
    <w:rPr>
      <w:sz w:val="28"/>
      <w:szCs w:val="20"/>
      <w:lang w:val="en-US" w:eastAsia="en-US"/>
    </w:rPr>
  </w:style>
  <w:style w:type="paragraph" w:customStyle="1" w:styleId="119">
    <w:name w:val="Знак Знак Знак Знак Знак Знак1 Знак Знак Знак Знак Знак Знак Знак Знак Знак Знак Знак Знак Знак Знак Знак Знак Знак Знак Знак1"/>
    <w:basedOn w:val="a"/>
    <w:rsid w:val="004D5B97"/>
    <w:pPr>
      <w:spacing w:after="160" w:line="240" w:lineRule="exact"/>
    </w:pPr>
    <w:rPr>
      <w:rFonts w:ascii="Verdana" w:hAnsi="Verdana" w:cs="Arial"/>
      <w:sz w:val="20"/>
      <w:szCs w:val="20"/>
      <w:lang w:val="en-US" w:eastAsia="en-US"/>
    </w:rPr>
  </w:style>
  <w:style w:type="paragraph" w:customStyle="1" w:styleId="410">
    <w:name w:val="Знак Знак41"/>
    <w:basedOn w:val="a"/>
    <w:autoRedefine/>
    <w:rsid w:val="004D5B97"/>
    <w:pPr>
      <w:spacing w:after="160" w:line="240" w:lineRule="exact"/>
    </w:pPr>
    <w:rPr>
      <w:sz w:val="28"/>
      <w:szCs w:val="20"/>
      <w:lang w:val="en-US" w:eastAsia="en-US"/>
    </w:rPr>
  </w:style>
  <w:style w:type="paragraph" w:customStyle="1" w:styleId="72">
    <w:name w:val="Знак7 Знак Знак Знак Знак"/>
    <w:basedOn w:val="a"/>
    <w:autoRedefine/>
    <w:rsid w:val="004D5B97"/>
    <w:pPr>
      <w:spacing w:after="160" w:line="240" w:lineRule="exact"/>
    </w:pPr>
    <w:rPr>
      <w:sz w:val="28"/>
      <w:szCs w:val="20"/>
      <w:lang w:val="en-US" w:eastAsia="en-US"/>
    </w:rPr>
  </w:style>
  <w:style w:type="paragraph" w:customStyle="1" w:styleId="afff2">
    <w:name w:val="Знак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paragraph" w:customStyle="1" w:styleId="afff3">
    <w:name w:val="Содержимое таблицы"/>
    <w:basedOn w:val="a"/>
    <w:rsid w:val="004D5B97"/>
    <w:pPr>
      <w:widowControl w:val="0"/>
      <w:suppressLineNumbers/>
      <w:suppressAutoHyphens/>
    </w:pPr>
    <w:rPr>
      <w:rFonts w:cs="Tahoma"/>
      <w:color w:val="000000"/>
      <w:lang w:val="en-US" w:eastAsia="en-US"/>
    </w:rPr>
  </w:style>
  <w:style w:type="paragraph" w:customStyle="1" w:styleId="73">
    <w:name w:val="Знак7"/>
    <w:basedOn w:val="a"/>
    <w:autoRedefine/>
    <w:rsid w:val="004D5B97"/>
    <w:pPr>
      <w:spacing w:after="160" w:line="240" w:lineRule="exact"/>
    </w:pPr>
    <w:rPr>
      <w:sz w:val="28"/>
      <w:szCs w:val="20"/>
      <w:lang w:val="en-US" w:eastAsia="en-US"/>
    </w:rPr>
  </w:style>
  <w:style w:type="paragraph" w:customStyle="1" w:styleId="74">
    <w:name w:val="Знак7 Знак Знак Знак Знак Знак Знак"/>
    <w:basedOn w:val="a"/>
    <w:autoRedefine/>
    <w:rsid w:val="004D5B97"/>
    <w:pPr>
      <w:spacing w:line="240" w:lineRule="exact"/>
      <w:jc w:val="center"/>
    </w:pPr>
    <w:rPr>
      <w:b/>
      <w:lang w:eastAsia="en-US"/>
    </w:rPr>
  </w:style>
  <w:style w:type="paragraph" w:customStyle="1" w:styleId="54">
    <w:name w:val="Знак Знак5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paragraph" w:customStyle="1" w:styleId="75">
    <w:name w:val="Знак7 Знак Знак"/>
    <w:basedOn w:val="a"/>
    <w:autoRedefine/>
    <w:rsid w:val="004D5B97"/>
    <w:pPr>
      <w:spacing w:after="160" w:line="240" w:lineRule="exact"/>
    </w:pPr>
    <w:rPr>
      <w:sz w:val="28"/>
      <w:szCs w:val="20"/>
      <w:lang w:val="en-US" w:eastAsia="en-US"/>
    </w:rPr>
  </w:style>
  <w:style w:type="paragraph" w:customStyle="1" w:styleId="1f5">
    <w:name w:val="Знак Знак Знак1"/>
    <w:basedOn w:val="a"/>
    <w:autoRedefine/>
    <w:rsid w:val="004D5B97"/>
    <w:pPr>
      <w:spacing w:after="160" w:line="240" w:lineRule="exact"/>
    </w:pPr>
    <w:rPr>
      <w:sz w:val="28"/>
      <w:szCs w:val="20"/>
      <w:lang w:val="en-US" w:eastAsia="en-US"/>
    </w:rPr>
  </w:style>
  <w:style w:type="character" w:customStyle="1" w:styleId="afff4">
    <w:name w:val="Не вступил в силу"/>
    <w:rsid w:val="004D5B97"/>
    <w:rPr>
      <w:b/>
      <w:color w:val="000000"/>
      <w:sz w:val="26"/>
      <w:shd w:val="clear" w:color="auto" w:fill="D8EDE8"/>
    </w:rPr>
  </w:style>
  <w:style w:type="paragraph" w:customStyle="1" w:styleId="39">
    <w:name w:val="Абзац списка3"/>
    <w:basedOn w:val="a"/>
    <w:rsid w:val="004D5B97"/>
    <w:pPr>
      <w:ind w:left="720"/>
      <w:contextualSpacing/>
    </w:pPr>
    <w:rPr>
      <w:rFonts w:ascii="Calibri" w:hAnsi="Calibri"/>
    </w:rPr>
  </w:style>
  <w:style w:type="paragraph" w:customStyle="1" w:styleId="1f6">
    <w:name w:val="Знак1 Знак Знак"/>
    <w:basedOn w:val="a"/>
    <w:rsid w:val="004D5B97"/>
    <w:pPr>
      <w:spacing w:before="100" w:beforeAutospacing="1" w:after="100" w:afterAutospacing="1"/>
    </w:pPr>
    <w:rPr>
      <w:lang w:val="en-US" w:eastAsia="en-US"/>
    </w:rPr>
  </w:style>
  <w:style w:type="character" w:styleId="afff5">
    <w:name w:val="Emphasis"/>
    <w:qFormat/>
    <w:rsid w:val="004D5B97"/>
    <w:rPr>
      <w:rFonts w:cs="Times New Roman"/>
      <w:i/>
    </w:rPr>
  </w:style>
  <w:style w:type="paragraph" w:customStyle="1" w:styleId="afff6">
    <w:name w:val="Знак Знак Знак Знак Знак Знак Знак Знак Знак Знак Знак Знак Знак Знак Знак Знак Знак Знак Знак Знак Знак"/>
    <w:basedOn w:val="a"/>
    <w:rsid w:val="004D5B97"/>
    <w:pPr>
      <w:spacing w:after="160" w:line="240" w:lineRule="exact"/>
    </w:pPr>
    <w:rPr>
      <w:rFonts w:ascii="Verdana" w:hAnsi="Verdana"/>
      <w:sz w:val="20"/>
      <w:szCs w:val="20"/>
      <w:lang w:val="en-US" w:eastAsia="en-US"/>
    </w:rPr>
  </w:style>
  <w:style w:type="paragraph" w:customStyle="1" w:styleId="afff7">
    <w:name w:val="Нормальный (таблица)"/>
    <w:basedOn w:val="a"/>
    <w:next w:val="a"/>
    <w:rsid w:val="004D5B97"/>
    <w:pPr>
      <w:widowControl w:val="0"/>
      <w:autoSpaceDE w:val="0"/>
      <w:autoSpaceDN w:val="0"/>
      <w:adjustRightInd w:val="0"/>
    </w:pPr>
    <w:rPr>
      <w:rFonts w:ascii="Arial" w:hAnsi="Arial"/>
    </w:rPr>
  </w:style>
  <w:style w:type="paragraph" w:customStyle="1" w:styleId="s10">
    <w:name w:val="s_1"/>
    <w:basedOn w:val="a"/>
    <w:rsid w:val="004D5B97"/>
    <w:pPr>
      <w:spacing w:before="100" w:beforeAutospacing="1" w:after="100" w:afterAutospacing="1"/>
      <w:ind w:firstLine="720"/>
    </w:pPr>
  </w:style>
  <w:style w:type="paragraph" w:customStyle="1" w:styleId="1f7">
    <w:name w:val="Знак1 Знак Знак Знак"/>
    <w:basedOn w:val="a"/>
    <w:autoRedefine/>
    <w:rsid w:val="004D5B97"/>
    <w:pPr>
      <w:spacing w:after="160" w:line="240" w:lineRule="exact"/>
    </w:pPr>
    <w:rPr>
      <w:sz w:val="28"/>
      <w:szCs w:val="20"/>
      <w:lang w:val="en-US" w:eastAsia="en-US"/>
    </w:rPr>
  </w:style>
  <w:style w:type="paragraph" w:customStyle="1" w:styleId="afff8">
    <w:name w:val="Знак Знак Знак Знак Знак Знак Знак"/>
    <w:basedOn w:val="a"/>
    <w:rsid w:val="004D5B97"/>
    <w:pPr>
      <w:spacing w:after="160" w:line="240" w:lineRule="exact"/>
    </w:pPr>
    <w:rPr>
      <w:rFonts w:ascii="Verdana" w:hAnsi="Verdana" w:cs="Arial"/>
      <w:sz w:val="20"/>
      <w:szCs w:val="20"/>
      <w:lang w:val="en-US" w:eastAsia="en-US"/>
    </w:rPr>
  </w:style>
  <w:style w:type="paragraph" w:customStyle="1" w:styleId="2d">
    <w:name w:val="Знак2"/>
    <w:basedOn w:val="a"/>
    <w:rsid w:val="004D5B97"/>
    <w:pPr>
      <w:spacing w:after="160" w:line="240" w:lineRule="exact"/>
    </w:pPr>
    <w:rPr>
      <w:rFonts w:ascii="Verdana" w:hAnsi="Verdana" w:cs="Arial"/>
      <w:sz w:val="20"/>
      <w:szCs w:val="20"/>
      <w:lang w:val="en-US" w:eastAsia="en-US"/>
    </w:rPr>
  </w:style>
  <w:style w:type="paragraph" w:customStyle="1" w:styleId="1f8">
    <w:name w:val="Знак Знак Знак Знак Знак Знак Знак1"/>
    <w:basedOn w:val="a"/>
    <w:rsid w:val="004D5B97"/>
    <w:pPr>
      <w:spacing w:after="160" w:line="240" w:lineRule="exact"/>
    </w:pPr>
    <w:rPr>
      <w:rFonts w:ascii="Verdana" w:hAnsi="Verdana" w:cs="Arial"/>
      <w:sz w:val="20"/>
      <w:szCs w:val="20"/>
      <w:lang w:val="en-US" w:eastAsia="en-US"/>
    </w:rPr>
  </w:style>
  <w:style w:type="paragraph" w:customStyle="1" w:styleId="CharChar">
    <w:name w:val="Char Char"/>
    <w:basedOn w:val="a"/>
    <w:autoRedefine/>
    <w:rsid w:val="004D5B97"/>
    <w:pPr>
      <w:spacing w:after="160" w:line="240" w:lineRule="exact"/>
    </w:pPr>
    <w:rPr>
      <w:sz w:val="28"/>
      <w:szCs w:val="28"/>
      <w:lang w:val="en-US" w:eastAsia="en-US"/>
    </w:rPr>
  </w:style>
  <w:style w:type="paragraph" w:styleId="2e">
    <w:name w:val="Body Text First Indent 2"/>
    <w:basedOn w:val="ab"/>
    <w:link w:val="2f"/>
    <w:rsid w:val="004D5B97"/>
    <w:pPr>
      <w:overflowPunct/>
      <w:autoSpaceDE/>
      <w:autoSpaceDN/>
      <w:adjustRightInd/>
      <w:ind w:firstLine="210"/>
      <w:textAlignment w:val="auto"/>
    </w:pPr>
    <w:rPr>
      <w:sz w:val="24"/>
      <w:szCs w:val="24"/>
    </w:rPr>
  </w:style>
  <w:style w:type="character" w:customStyle="1" w:styleId="2f">
    <w:name w:val="Красная строка 2 Знак"/>
    <w:link w:val="2e"/>
    <w:rsid w:val="004D5B97"/>
    <w:rPr>
      <w:sz w:val="24"/>
      <w:szCs w:val="24"/>
    </w:rPr>
  </w:style>
  <w:style w:type="paragraph" w:customStyle="1" w:styleId="102">
    <w:name w:val="Таблица_10"/>
    <w:basedOn w:val="a"/>
    <w:qFormat/>
    <w:rsid w:val="00EA2455"/>
    <w:pPr>
      <w:overflowPunct w:val="0"/>
      <w:autoSpaceDE w:val="0"/>
      <w:autoSpaceDN w:val="0"/>
      <w:adjustRightInd w:val="0"/>
      <w:ind w:firstLine="0"/>
      <w:textAlignment w:val="baseline"/>
    </w:pPr>
    <w:rPr>
      <w:sz w:val="20"/>
    </w:rPr>
  </w:style>
  <w:style w:type="character" w:customStyle="1" w:styleId="ConsPlusNormal0">
    <w:name w:val="ConsPlusNormal Знак"/>
    <w:link w:val="ConsPlusNormal"/>
    <w:locked/>
    <w:rsid w:val="004D5B97"/>
    <w:rPr>
      <w:rFonts w:ascii="Arial" w:hAnsi="Arial" w:cs="Arial"/>
      <w:lang w:val="ru-RU" w:eastAsia="ru-RU" w:bidi="ar-SA"/>
    </w:rPr>
  </w:style>
  <w:style w:type="character" w:customStyle="1" w:styleId="1f9">
    <w:name w:val="Основной текст1"/>
    <w:rsid w:val="004D5B97"/>
    <w:rPr>
      <w:rFonts w:ascii="Times New Roman" w:hAnsi="Times New Roman"/>
      <w:color w:val="000000"/>
      <w:spacing w:val="-10"/>
      <w:w w:val="100"/>
      <w:position w:val="0"/>
      <w:sz w:val="23"/>
      <w:u w:val="none"/>
      <w:lang w:val="ru-RU" w:eastAsia="ru-RU"/>
    </w:rPr>
  </w:style>
  <w:style w:type="character" w:customStyle="1" w:styleId="10pt">
    <w:name w:val="Основной текст + 10 pt"/>
    <w:aliases w:val="Интервал 0 pt10"/>
    <w:rsid w:val="004D5B97"/>
    <w:rPr>
      <w:rFonts w:ascii="Times New Roman" w:hAnsi="Times New Roman"/>
      <w:color w:val="000000"/>
      <w:spacing w:val="0"/>
      <w:w w:val="100"/>
      <w:position w:val="0"/>
      <w:sz w:val="20"/>
      <w:u w:val="none"/>
      <w:lang w:val="ru-RU" w:eastAsia="ru-RU"/>
    </w:rPr>
  </w:style>
  <w:style w:type="character" w:customStyle="1" w:styleId="afff9">
    <w:name w:val="Основной текст_"/>
    <w:link w:val="3a"/>
    <w:locked/>
    <w:rsid w:val="004D5B97"/>
    <w:rPr>
      <w:sz w:val="26"/>
      <w:shd w:val="clear" w:color="auto" w:fill="FFFFFF"/>
    </w:rPr>
  </w:style>
  <w:style w:type="paragraph" w:customStyle="1" w:styleId="1fa">
    <w:name w:val="Знак Знак Знак Знак1"/>
    <w:basedOn w:val="a"/>
    <w:rsid w:val="004D5B97"/>
    <w:pPr>
      <w:spacing w:after="160" w:line="240" w:lineRule="exact"/>
    </w:pPr>
    <w:rPr>
      <w:rFonts w:ascii="Verdana" w:hAnsi="Verdana"/>
      <w:sz w:val="20"/>
      <w:szCs w:val="20"/>
      <w:lang w:val="en-US" w:eastAsia="en-US"/>
    </w:rPr>
  </w:style>
  <w:style w:type="character" w:customStyle="1" w:styleId="apple-converted-space">
    <w:name w:val="apple-converted-space"/>
    <w:rsid w:val="004D5B97"/>
    <w:rPr>
      <w:rFonts w:cs="Times New Roman"/>
    </w:rPr>
  </w:style>
  <w:style w:type="paragraph" w:customStyle="1" w:styleId="p2">
    <w:name w:val="p2"/>
    <w:basedOn w:val="a"/>
    <w:rsid w:val="004D5B97"/>
    <w:pPr>
      <w:spacing w:before="100" w:beforeAutospacing="1" w:after="100" w:afterAutospacing="1"/>
    </w:pPr>
  </w:style>
  <w:style w:type="paragraph" w:customStyle="1" w:styleId="afffa">
    <w:name w:val="Знак Знак Знак Знак Знак Знак Знак Знак Знак Знак Знак Знак Знак Знак Знак Знак"/>
    <w:basedOn w:val="a"/>
    <w:rsid w:val="004D5B97"/>
    <w:pPr>
      <w:spacing w:after="160" w:line="240" w:lineRule="exact"/>
    </w:pPr>
    <w:rPr>
      <w:rFonts w:ascii="Verdana" w:hAnsi="Verdana"/>
      <w:sz w:val="20"/>
      <w:szCs w:val="20"/>
      <w:lang w:val="en-US" w:eastAsia="en-US"/>
    </w:rPr>
  </w:style>
  <w:style w:type="paragraph" w:customStyle="1" w:styleId="afffb">
    <w:name w:val="Знак Знак Знак Знак Знак Знак Знак Знак Знак Знак Знак Знак"/>
    <w:basedOn w:val="a"/>
    <w:rsid w:val="004D5B97"/>
    <w:pPr>
      <w:spacing w:after="160" w:line="240" w:lineRule="exact"/>
    </w:pPr>
    <w:rPr>
      <w:rFonts w:ascii="Verdana" w:hAnsi="Verdana"/>
      <w:lang w:val="en-US" w:eastAsia="en-US"/>
    </w:rPr>
  </w:style>
  <w:style w:type="character" w:customStyle="1" w:styleId="s2">
    <w:name w:val="s2"/>
    <w:rsid w:val="004D5B97"/>
    <w:rPr>
      <w:rFonts w:cs="Times New Roman"/>
    </w:rPr>
  </w:style>
  <w:style w:type="paragraph" w:styleId="afffc">
    <w:name w:val="Intense Quote"/>
    <w:basedOn w:val="a"/>
    <w:next w:val="a"/>
    <w:link w:val="2f0"/>
    <w:uiPriority w:val="99"/>
    <w:qFormat/>
    <w:rsid w:val="004D5B97"/>
    <w:pPr>
      <w:pBdr>
        <w:bottom w:val="single" w:sz="4" w:space="4" w:color="4F81BD"/>
      </w:pBdr>
      <w:spacing w:before="200" w:after="280"/>
      <w:ind w:left="936" w:right="936"/>
    </w:pPr>
    <w:rPr>
      <w:rFonts w:eastAsia="MS Mincho"/>
      <w:b/>
      <w:bCs/>
      <w:i/>
      <w:iCs/>
      <w:color w:val="4F81BD"/>
      <w:lang w:eastAsia="ja-JP"/>
    </w:rPr>
  </w:style>
  <w:style w:type="character" w:customStyle="1" w:styleId="1fb">
    <w:name w:val="Выделенная цитата Знак1"/>
    <w:rsid w:val="004D5B97"/>
    <w:rPr>
      <w:i/>
      <w:iCs/>
      <w:color w:val="5B9BD5"/>
      <w:sz w:val="24"/>
      <w:szCs w:val="24"/>
    </w:rPr>
  </w:style>
  <w:style w:type="character" w:customStyle="1" w:styleId="2f0">
    <w:name w:val="Выделенная цитата Знак2"/>
    <w:link w:val="afffc"/>
    <w:uiPriority w:val="99"/>
    <w:locked/>
    <w:rsid w:val="004D5B97"/>
    <w:rPr>
      <w:rFonts w:eastAsia="MS Mincho"/>
      <w:b/>
      <w:bCs/>
      <w:i/>
      <w:iCs/>
      <w:color w:val="4F81BD"/>
      <w:sz w:val="24"/>
      <w:szCs w:val="24"/>
      <w:lang w:eastAsia="ja-JP"/>
    </w:rPr>
  </w:style>
  <w:style w:type="character" w:customStyle="1" w:styleId="170">
    <w:name w:val="Знак Знак17"/>
    <w:rsid w:val="004D5B97"/>
    <w:rPr>
      <w:b/>
      <w:sz w:val="24"/>
    </w:rPr>
  </w:style>
  <w:style w:type="paragraph" w:customStyle="1" w:styleId="2f1">
    <w:name w:val="Без интервала2"/>
    <w:link w:val="afffd"/>
    <w:rsid w:val="004D5B97"/>
    <w:rPr>
      <w:rFonts w:ascii="Calibri" w:hAnsi="Calibri"/>
      <w:sz w:val="22"/>
      <w:szCs w:val="22"/>
      <w:lang w:eastAsia="en-US"/>
    </w:rPr>
  </w:style>
  <w:style w:type="character" w:customStyle="1" w:styleId="afffd">
    <w:name w:val="Без интервала Знак"/>
    <w:link w:val="2f1"/>
    <w:qFormat/>
    <w:locked/>
    <w:rsid w:val="004D5B97"/>
    <w:rPr>
      <w:rFonts w:ascii="Calibri" w:hAnsi="Calibri"/>
      <w:sz w:val="22"/>
      <w:szCs w:val="22"/>
      <w:lang w:eastAsia="en-US" w:bidi="ar-SA"/>
    </w:rPr>
  </w:style>
  <w:style w:type="character" w:customStyle="1" w:styleId="2f2">
    <w:name w:val="Знак Знак2"/>
    <w:rsid w:val="004D5B97"/>
    <w:rPr>
      <w:b/>
      <w:kern w:val="28"/>
      <w:sz w:val="24"/>
      <w:lang w:val="ru-RU" w:eastAsia="ru-RU"/>
    </w:rPr>
  </w:style>
  <w:style w:type="paragraph" w:customStyle="1" w:styleId="1fc">
    <w:name w:val="Знак Знак1 Знак Знак"/>
    <w:basedOn w:val="a"/>
    <w:rsid w:val="004D5B97"/>
    <w:pPr>
      <w:tabs>
        <w:tab w:val="num" w:pos="643"/>
      </w:tabs>
      <w:spacing w:after="160" w:line="240" w:lineRule="exact"/>
    </w:pPr>
    <w:rPr>
      <w:rFonts w:ascii="Verdana" w:hAnsi="Verdana" w:cs="Verdana"/>
      <w:sz w:val="20"/>
      <w:szCs w:val="20"/>
      <w:lang w:val="en-US" w:eastAsia="en-US"/>
    </w:rPr>
  </w:style>
  <w:style w:type="paragraph" w:customStyle="1" w:styleId="1fd">
    <w:name w:val="Знак Знак1 Знак"/>
    <w:basedOn w:val="a"/>
    <w:rsid w:val="004D5B97"/>
    <w:pPr>
      <w:spacing w:after="160" w:line="240" w:lineRule="exact"/>
    </w:pPr>
    <w:rPr>
      <w:rFonts w:ascii="Verdana" w:hAnsi="Verdana" w:cs="Arial"/>
      <w:sz w:val="20"/>
      <w:szCs w:val="20"/>
      <w:lang w:val="en-US" w:eastAsia="en-US"/>
    </w:rPr>
  </w:style>
  <w:style w:type="character" w:customStyle="1" w:styleId="3b">
    <w:name w:val="Знак Знак3"/>
    <w:rsid w:val="004D5B97"/>
    <w:rPr>
      <w:rFonts w:ascii="Times New Roman" w:hAnsi="Times New Roman" w:cs="Times New Roman"/>
      <w:b/>
      <w:sz w:val="24"/>
    </w:rPr>
  </w:style>
  <w:style w:type="character" w:customStyle="1" w:styleId="420">
    <w:name w:val="Знак Знак42"/>
    <w:rsid w:val="004D5B97"/>
    <w:rPr>
      <w:sz w:val="24"/>
    </w:rPr>
  </w:style>
  <w:style w:type="paragraph" w:customStyle="1" w:styleId="2f3">
    <w:name w:val="Абзац списка2"/>
    <w:basedOn w:val="a"/>
    <w:link w:val="afffe"/>
    <w:rsid w:val="004D5B97"/>
    <w:pPr>
      <w:ind w:left="720"/>
      <w:contextualSpacing/>
    </w:pPr>
    <w:rPr>
      <w:szCs w:val="20"/>
    </w:rPr>
  </w:style>
  <w:style w:type="character" w:customStyle="1" w:styleId="afffe">
    <w:name w:val="Абзац списка Знак"/>
    <w:aliases w:val="ТЗ список Знак,Bullet List Знак,FooterText Знак,numbered Знак,it_List1 Знак"/>
    <w:link w:val="2f3"/>
    <w:locked/>
    <w:rsid w:val="004D5B97"/>
    <w:rPr>
      <w:sz w:val="24"/>
    </w:rPr>
  </w:style>
  <w:style w:type="paragraph" w:customStyle="1" w:styleId="411">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4D5B97"/>
    <w:pPr>
      <w:spacing w:after="160" w:line="240" w:lineRule="exact"/>
    </w:pPr>
    <w:rPr>
      <w:sz w:val="28"/>
      <w:szCs w:val="20"/>
      <w:lang w:val="en-US" w:eastAsia="en-US"/>
    </w:rPr>
  </w:style>
  <w:style w:type="paragraph" w:customStyle="1" w:styleId="76">
    <w:name w:val="Знак Знак7"/>
    <w:basedOn w:val="a"/>
    <w:autoRedefine/>
    <w:rsid w:val="004D5B97"/>
    <w:pPr>
      <w:spacing w:after="160" w:line="240" w:lineRule="exact"/>
    </w:pPr>
    <w:rPr>
      <w:sz w:val="28"/>
      <w:szCs w:val="20"/>
      <w:lang w:val="en-US" w:eastAsia="en-US"/>
    </w:rPr>
  </w:style>
  <w:style w:type="character" w:customStyle="1" w:styleId="62">
    <w:name w:val="Знак Знак6"/>
    <w:rsid w:val="004D5B97"/>
    <w:rPr>
      <w:sz w:val="24"/>
      <w:lang w:val="ru-RU" w:eastAsia="ru-RU"/>
    </w:rPr>
  </w:style>
  <w:style w:type="paragraph" w:customStyle="1" w:styleId="120">
    <w:name w:val="Знак1 Знак Знак Знак Знак Знак2"/>
    <w:basedOn w:val="a"/>
    <w:rsid w:val="004D5B97"/>
    <w:pPr>
      <w:spacing w:after="160" w:line="240" w:lineRule="exact"/>
    </w:pPr>
    <w:rPr>
      <w:rFonts w:ascii="Verdana" w:hAnsi="Verdana"/>
      <w:sz w:val="20"/>
      <w:szCs w:val="20"/>
      <w:lang w:val="en-US" w:eastAsia="en-US"/>
    </w:rPr>
  </w:style>
  <w:style w:type="paragraph" w:customStyle="1" w:styleId="2f4">
    <w:name w:val="Знак Знак Знак Знак Знак2"/>
    <w:basedOn w:val="a"/>
    <w:autoRedefine/>
    <w:rsid w:val="004D5B97"/>
    <w:pPr>
      <w:spacing w:after="160" w:line="240" w:lineRule="exact"/>
    </w:pPr>
    <w:rPr>
      <w:sz w:val="28"/>
      <w:szCs w:val="20"/>
      <w:lang w:val="en-US" w:eastAsia="en-US"/>
    </w:rPr>
  </w:style>
  <w:style w:type="paragraph" w:customStyle="1" w:styleId="12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4D5B97"/>
    <w:pPr>
      <w:spacing w:after="160" w:line="240" w:lineRule="exact"/>
    </w:pPr>
    <w:rPr>
      <w:rFonts w:ascii="Verdana" w:hAnsi="Verdana" w:cs="Arial"/>
      <w:sz w:val="20"/>
      <w:szCs w:val="20"/>
      <w:lang w:val="en-US" w:eastAsia="en-US"/>
    </w:rPr>
  </w:style>
  <w:style w:type="paragraph" w:customStyle="1" w:styleId="122">
    <w:name w:val="Знак1 Знак Знак Знак Знак Знак Знак2"/>
    <w:basedOn w:val="a"/>
    <w:rsid w:val="004D5B97"/>
    <w:pPr>
      <w:spacing w:after="160" w:line="240" w:lineRule="exact"/>
    </w:pPr>
    <w:rPr>
      <w:rFonts w:ascii="Verdana" w:hAnsi="Verdana" w:cs="Arial"/>
      <w:sz w:val="20"/>
      <w:szCs w:val="20"/>
      <w:lang w:val="en-US" w:eastAsia="en-US"/>
    </w:rPr>
  </w:style>
  <w:style w:type="paragraph" w:customStyle="1" w:styleId="3c">
    <w:name w:val="Знак Знак Знак3"/>
    <w:basedOn w:val="a"/>
    <w:autoRedefine/>
    <w:rsid w:val="004D5B97"/>
    <w:pPr>
      <w:spacing w:after="160" w:line="240" w:lineRule="exact"/>
    </w:pPr>
    <w:rPr>
      <w:sz w:val="28"/>
      <w:szCs w:val="20"/>
      <w:lang w:val="en-US" w:eastAsia="en-US"/>
    </w:rPr>
  </w:style>
  <w:style w:type="paragraph" w:customStyle="1" w:styleId="123">
    <w:name w:val="Знак1 Знак Знак Знак Знак Знак Знак Знак Знак Знак2"/>
    <w:basedOn w:val="a"/>
    <w:rsid w:val="004D5B97"/>
    <w:pPr>
      <w:spacing w:after="160" w:line="240" w:lineRule="exact"/>
    </w:pPr>
    <w:rPr>
      <w:rFonts w:ascii="Verdana" w:hAnsi="Verdana" w:cs="Arial"/>
      <w:sz w:val="20"/>
      <w:szCs w:val="20"/>
      <w:lang w:val="en-US" w:eastAsia="en-US"/>
    </w:rPr>
  </w:style>
  <w:style w:type="paragraph" w:customStyle="1" w:styleId="171">
    <w:name w:val="Знак17"/>
    <w:basedOn w:val="a"/>
    <w:rsid w:val="004D5B97"/>
    <w:pPr>
      <w:spacing w:after="160" w:line="240" w:lineRule="exact"/>
    </w:pPr>
    <w:rPr>
      <w:rFonts w:ascii="Verdana" w:hAnsi="Verdana" w:cs="Arial"/>
      <w:sz w:val="20"/>
      <w:szCs w:val="20"/>
      <w:lang w:val="en-US" w:eastAsia="en-US"/>
    </w:rPr>
  </w:style>
  <w:style w:type="paragraph" w:customStyle="1" w:styleId="124">
    <w:name w:val="Знак Знак1 Знак Знак Знак2"/>
    <w:basedOn w:val="a"/>
    <w:rsid w:val="004D5B97"/>
    <w:pPr>
      <w:tabs>
        <w:tab w:val="num" w:pos="360"/>
      </w:tabs>
      <w:spacing w:before="100" w:beforeAutospacing="1" w:after="100" w:afterAutospacing="1" w:line="240" w:lineRule="exact"/>
    </w:pPr>
    <w:rPr>
      <w:rFonts w:ascii="Verdana" w:hAnsi="Verdana" w:cs="Verdana"/>
      <w:sz w:val="20"/>
      <w:szCs w:val="20"/>
      <w:lang w:val="en-US" w:eastAsia="en-US"/>
    </w:rPr>
  </w:style>
  <w:style w:type="paragraph" w:customStyle="1" w:styleId="125">
    <w:name w:val="Знак1 Знак Знак Знак Знак Знак Знак Знак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1fe">
    <w:name w:val="Выделенная цитата1"/>
    <w:basedOn w:val="a"/>
    <w:next w:val="a"/>
    <w:rsid w:val="004D5B97"/>
    <w:pPr>
      <w:pBdr>
        <w:bottom w:val="single" w:sz="4" w:space="4" w:color="4F81BD"/>
      </w:pBdr>
      <w:spacing w:before="200" w:after="280"/>
      <w:ind w:left="936" w:right="936"/>
    </w:pPr>
    <w:rPr>
      <w:rFonts w:eastAsia="MS Mincho"/>
      <w:b/>
      <w:bCs/>
      <w:i/>
      <w:iCs/>
      <w:color w:val="4F81BD"/>
      <w:lang w:eastAsia="ja-JP"/>
    </w:rPr>
  </w:style>
  <w:style w:type="paragraph" w:customStyle="1" w:styleId="11Char2">
    <w:name w:val="Знак1 Знак Знак Знак Знак Знак Знак Знак Знак1 Char2"/>
    <w:basedOn w:val="a"/>
    <w:rsid w:val="004D5B97"/>
    <w:pPr>
      <w:spacing w:after="160" w:line="240" w:lineRule="exact"/>
    </w:pPr>
    <w:rPr>
      <w:rFonts w:ascii="Verdana" w:hAnsi="Verdana"/>
      <w:sz w:val="20"/>
      <w:szCs w:val="20"/>
      <w:lang w:val="en-US" w:eastAsia="en-US"/>
    </w:rPr>
  </w:style>
  <w:style w:type="paragraph" w:customStyle="1" w:styleId="12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2f5">
    <w:name w:val="Знак Знак Знак Знак2"/>
    <w:basedOn w:val="a"/>
    <w:autoRedefine/>
    <w:rsid w:val="004D5B97"/>
    <w:pPr>
      <w:spacing w:after="160" w:line="240" w:lineRule="exact"/>
    </w:pPr>
    <w:rPr>
      <w:sz w:val="28"/>
      <w:szCs w:val="20"/>
      <w:lang w:val="en-US" w:eastAsia="en-US"/>
    </w:rPr>
  </w:style>
  <w:style w:type="paragraph" w:customStyle="1" w:styleId="127">
    <w:name w:val="Знак Знак Знак Знак Знак Знак1 Знак Знак Знак Знак Знак Знак Знак Знак Знак Знак Знак Знак Знак Знак Знак Знак Знак Знак Знак2"/>
    <w:basedOn w:val="a"/>
    <w:rsid w:val="004D5B97"/>
    <w:pPr>
      <w:spacing w:after="160" w:line="240" w:lineRule="exact"/>
    </w:pPr>
    <w:rPr>
      <w:rFonts w:ascii="Verdana" w:hAnsi="Verdana" w:cs="Arial"/>
      <w:sz w:val="20"/>
      <w:szCs w:val="20"/>
      <w:lang w:val="en-US" w:eastAsia="en-US"/>
    </w:rPr>
  </w:style>
  <w:style w:type="character" w:customStyle="1" w:styleId="103">
    <w:name w:val="Знак Знак10"/>
    <w:rsid w:val="004D5B97"/>
    <w:rPr>
      <w:rFonts w:ascii="Courier New" w:hAnsi="Courier New"/>
      <w:b/>
      <w:i/>
      <w:sz w:val="28"/>
      <w:lang w:val="ru-RU" w:eastAsia="ru-RU"/>
    </w:rPr>
  </w:style>
  <w:style w:type="paragraph" w:customStyle="1" w:styleId="212">
    <w:name w:val="Знак Знак2 Знак Знак Знак Знак1"/>
    <w:basedOn w:val="a"/>
    <w:rsid w:val="004D5B97"/>
    <w:pPr>
      <w:spacing w:after="160" w:line="240" w:lineRule="exact"/>
    </w:pPr>
    <w:rPr>
      <w:rFonts w:ascii="Verdana" w:hAnsi="Verdana"/>
      <w:sz w:val="20"/>
      <w:szCs w:val="20"/>
      <w:lang w:val="en-US" w:eastAsia="en-US"/>
    </w:rPr>
  </w:style>
  <w:style w:type="paragraph" w:customStyle="1" w:styleId="1ff">
    <w:name w:val="Знак Знак Знак Знак Знак Знак Знак Знак1"/>
    <w:basedOn w:val="a"/>
    <w:rsid w:val="004D5B97"/>
    <w:pPr>
      <w:spacing w:before="100" w:beforeAutospacing="1" w:after="100" w:afterAutospacing="1"/>
    </w:pPr>
    <w:rPr>
      <w:rFonts w:ascii="Tahoma" w:hAnsi="Tahoma"/>
      <w:sz w:val="20"/>
      <w:szCs w:val="20"/>
      <w:lang w:val="en-US" w:eastAsia="en-US"/>
    </w:rPr>
  </w:style>
  <w:style w:type="paragraph" w:customStyle="1" w:styleId="412">
    <w:name w:val="Знак Знак4 Знак Знак Знак Знак Знак Знак Знак Знак Знак Знак Знак Знак Знак Знак Знак Знак Знак Знак Знак1"/>
    <w:basedOn w:val="a"/>
    <w:autoRedefine/>
    <w:rsid w:val="004D5B97"/>
    <w:pPr>
      <w:spacing w:after="160" w:line="240" w:lineRule="exact"/>
    </w:pPr>
    <w:rPr>
      <w:sz w:val="28"/>
      <w:szCs w:val="20"/>
      <w:lang w:val="en-US" w:eastAsia="en-US"/>
    </w:rPr>
  </w:style>
  <w:style w:type="paragraph" w:customStyle="1" w:styleId="413">
    <w:name w:val="Знак Знак4 Знак Знак Знак Знак Знак Знак Знак Знак Знак Знак Знак Знак Знак Знак Знак Знак Знак Знак Знак Знак Знак1"/>
    <w:basedOn w:val="a"/>
    <w:autoRedefine/>
    <w:rsid w:val="004D5B97"/>
    <w:pPr>
      <w:spacing w:after="160" w:line="240" w:lineRule="exact"/>
    </w:pPr>
    <w:rPr>
      <w:sz w:val="28"/>
      <w:szCs w:val="20"/>
      <w:lang w:val="en-US" w:eastAsia="en-US"/>
    </w:rPr>
  </w:style>
  <w:style w:type="paragraph" w:customStyle="1" w:styleId="510">
    <w:name w:val="Знак Знак5 Знак Знак Знак Знак Знак Знак Знак Знак Знак Знак1"/>
    <w:basedOn w:val="a"/>
    <w:autoRedefine/>
    <w:rsid w:val="004D5B97"/>
    <w:pPr>
      <w:spacing w:after="160" w:line="240" w:lineRule="exact"/>
    </w:pPr>
    <w:rPr>
      <w:sz w:val="28"/>
      <w:szCs w:val="20"/>
      <w:lang w:val="en-US" w:eastAsia="en-US"/>
    </w:rPr>
  </w:style>
  <w:style w:type="character" w:customStyle="1" w:styleId="511">
    <w:name w:val="Знак Знак51"/>
    <w:rsid w:val="004D5B97"/>
    <w:rPr>
      <w:rFonts w:eastAsia="Times New Roman"/>
      <w:sz w:val="24"/>
    </w:rPr>
  </w:style>
  <w:style w:type="character" w:customStyle="1" w:styleId="82">
    <w:name w:val="Знак Знак8"/>
    <w:rsid w:val="004D5B97"/>
    <w:rPr>
      <w:rFonts w:eastAsia="Times New Roman"/>
      <w:sz w:val="24"/>
    </w:rPr>
  </w:style>
  <w:style w:type="paragraph" w:customStyle="1" w:styleId="710">
    <w:name w:val="Знак7 Знак Знак Знак Знак1"/>
    <w:basedOn w:val="a"/>
    <w:autoRedefine/>
    <w:rsid w:val="004D5B97"/>
    <w:pPr>
      <w:spacing w:after="160" w:line="240" w:lineRule="exact"/>
    </w:pPr>
    <w:rPr>
      <w:sz w:val="28"/>
      <w:szCs w:val="20"/>
      <w:lang w:val="en-US" w:eastAsia="en-US"/>
    </w:rPr>
  </w:style>
  <w:style w:type="paragraph" w:customStyle="1" w:styleId="1ff0">
    <w:name w:val="Знак Знак Знак Знак Знак Знак Знак Знак Знак Знак Знак Знак Знак Знак Знак Знак Знак1"/>
    <w:basedOn w:val="a"/>
    <w:autoRedefine/>
    <w:rsid w:val="004D5B97"/>
    <w:pPr>
      <w:spacing w:after="160" w:line="240" w:lineRule="exact"/>
    </w:pPr>
    <w:rPr>
      <w:sz w:val="28"/>
      <w:szCs w:val="20"/>
      <w:lang w:val="en-US" w:eastAsia="en-US"/>
    </w:rPr>
  </w:style>
  <w:style w:type="paragraph" w:customStyle="1" w:styleId="2f6">
    <w:name w:val="Знак Знак Знак Знак Знак Знак2"/>
    <w:basedOn w:val="a"/>
    <w:rsid w:val="004D5B97"/>
    <w:pPr>
      <w:spacing w:after="160" w:line="240" w:lineRule="exact"/>
    </w:pPr>
    <w:rPr>
      <w:rFonts w:ascii="Verdana" w:hAnsi="Verdana"/>
      <w:sz w:val="20"/>
      <w:szCs w:val="20"/>
      <w:lang w:val="en-US" w:eastAsia="en-US"/>
    </w:rPr>
  </w:style>
  <w:style w:type="paragraph" w:customStyle="1" w:styleId="711">
    <w:name w:val="Знак71"/>
    <w:basedOn w:val="a"/>
    <w:autoRedefine/>
    <w:rsid w:val="004D5B97"/>
    <w:pPr>
      <w:spacing w:after="160" w:line="240" w:lineRule="exact"/>
    </w:pPr>
    <w:rPr>
      <w:sz w:val="28"/>
      <w:szCs w:val="20"/>
      <w:lang w:val="en-US" w:eastAsia="en-US"/>
    </w:rPr>
  </w:style>
  <w:style w:type="paragraph" w:customStyle="1" w:styleId="712">
    <w:name w:val="Знак7 Знак Знак Знак Знак Знак Знак1"/>
    <w:basedOn w:val="a"/>
    <w:autoRedefine/>
    <w:rsid w:val="004D5B97"/>
    <w:pPr>
      <w:spacing w:line="240" w:lineRule="exact"/>
      <w:jc w:val="center"/>
    </w:pPr>
    <w:rPr>
      <w:b/>
      <w:lang w:eastAsia="en-US"/>
    </w:rPr>
  </w:style>
  <w:style w:type="paragraph" w:customStyle="1" w:styleId="512">
    <w:name w:val="Знак Знак5 Знак Знак Знак Знак Знак Знак Знак Знак Знак Знак Знак Знак Знак Знак Знак Знак1"/>
    <w:basedOn w:val="a"/>
    <w:autoRedefine/>
    <w:rsid w:val="004D5B97"/>
    <w:pPr>
      <w:spacing w:after="160" w:line="240" w:lineRule="exact"/>
    </w:pPr>
    <w:rPr>
      <w:sz w:val="28"/>
      <w:szCs w:val="20"/>
      <w:lang w:val="en-US" w:eastAsia="en-US"/>
    </w:rPr>
  </w:style>
  <w:style w:type="paragraph" w:customStyle="1" w:styleId="713">
    <w:name w:val="Знак7 Знак Знак1"/>
    <w:basedOn w:val="a"/>
    <w:autoRedefine/>
    <w:rsid w:val="004D5B97"/>
    <w:pPr>
      <w:spacing w:after="160" w:line="240" w:lineRule="exact"/>
    </w:pPr>
    <w:rPr>
      <w:sz w:val="28"/>
      <w:szCs w:val="20"/>
      <w:lang w:val="en-US" w:eastAsia="en-US"/>
    </w:rPr>
  </w:style>
  <w:style w:type="paragraph" w:customStyle="1" w:styleId="11a">
    <w:name w:val="Знак Знак Знак11"/>
    <w:basedOn w:val="a"/>
    <w:autoRedefine/>
    <w:rsid w:val="004D5B97"/>
    <w:pPr>
      <w:spacing w:after="160" w:line="240" w:lineRule="exact"/>
    </w:pPr>
    <w:rPr>
      <w:sz w:val="28"/>
      <w:szCs w:val="20"/>
      <w:lang w:val="en-US" w:eastAsia="en-US"/>
    </w:rPr>
  </w:style>
  <w:style w:type="paragraph" w:customStyle="1" w:styleId="11b">
    <w:name w:val="Знак1 Знак Знак1"/>
    <w:basedOn w:val="a"/>
    <w:rsid w:val="004D5B97"/>
    <w:pPr>
      <w:spacing w:before="100" w:beforeAutospacing="1" w:after="100" w:afterAutospacing="1"/>
    </w:pPr>
    <w:rPr>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1"/>
    <w:basedOn w:val="a"/>
    <w:rsid w:val="004D5B97"/>
    <w:pPr>
      <w:spacing w:after="160" w:line="240" w:lineRule="exact"/>
    </w:pPr>
    <w:rPr>
      <w:rFonts w:ascii="Verdana" w:hAnsi="Verdana"/>
      <w:sz w:val="20"/>
      <w:szCs w:val="20"/>
      <w:lang w:val="en-US" w:eastAsia="en-US"/>
    </w:rPr>
  </w:style>
  <w:style w:type="paragraph" w:customStyle="1" w:styleId="1ff2">
    <w:name w:val="Знак Знак Знак1 Знак Знак Знак Знак Знак Знак Знак Знак Знак Знак Знак Знак Знак"/>
    <w:basedOn w:val="a"/>
    <w:rsid w:val="004D5B97"/>
    <w:pPr>
      <w:spacing w:after="160" w:line="240" w:lineRule="exact"/>
    </w:pPr>
    <w:rPr>
      <w:rFonts w:ascii="Verdana" w:hAnsi="Verdana" w:cs="Verdana"/>
      <w:sz w:val="20"/>
      <w:szCs w:val="20"/>
      <w:lang w:val="en-US" w:eastAsia="en-US"/>
    </w:rPr>
  </w:style>
  <w:style w:type="paragraph" w:customStyle="1" w:styleId="48">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5B97"/>
    <w:pPr>
      <w:spacing w:after="160" w:line="240" w:lineRule="exact"/>
    </w:pPr>
    <w:rPr>
      <w:sz w:val="28"/>
      <w:szCs w:val="20"/>
      <w:lang w:val="en-US" w:eastAsia="en-US"/>
    </w:rPr>
  </w:style>
  <w:style w:type="character" w:customStyle="1" w:styleId="250">
    <w:name w:val="Знак Знак25"/>
    <w:rsid w:val="004D5B97"/>
    <w:rPr>
      <w:b/>
      <w:kern w:val="28"/>
      <w:sz w:val="24"/>
    </w:rPr>
  </w:style>
  <w:style w:type="character" w:customStyle="1" w:styleId="240">
    <w:name w:val="Знак Знак24"/>
    <w:rsid w:val="004D5B97"/>
    <w:rPr>
      <w:b/>
      <w:sz w:val="24"/>
    </w:rPr>
  </w:style>
  <w:style w:type="character" w:customStyle="1" w:styleId="230">
    <w:name w:val="Знак Знак23"/>
    <w:rsid w:val="004D5B97"/>
    <w:rPr>
      <w:b/>
      <w:sz w:val="24"/>
    </w:rPr>
  </w:style>
  <w:style w:type="character" w:customStyle="1" w:styleId="222">
    <w:name w:val="Знак Знак22"/>
    <w:rsid w:val="004D5B97"/>
    <w:rPr>
      <w:sz w:val="24"/>
      <w:u w:val="single"/>
    </w:rPr>
  </w:style>
  <w:style w:type="character" w:customStyle="1" w:styleId="160">
    <w:name w:val="Знак Знак16"/>
    <w:rsid w:val="004D5B97"/>
    <w:rPr>
      <w:sz w:val="24"/>
    </w:rPr>
  </w:style>
  <w:style w:type="character" w:customStyle="1" w:styleId="150">
    <w:name w:val="Знак Знак15"/>
    <w:rsid w:val="004D5B97"/>
    <w:rPr>
      <w:sz w:val="24"/>
    </w:rPr>
  </w:style>
  <w:style w:type="character" w:customStyle="1" w:styleId="140">
    <w:name w:val="Знак Знак14"/>
    <w:rsid w:val="004D5B97"/>
    <w:rPr>
      <w:sz w:val="24"/>
    </w:rPr>
  </w:style>
  <w:style w:type="character" w:customStyle="1" w:styleId="130">
    <w:name w:val="Знак Знак13"/>
    <w:rsid w:val="004D5B97"/>
    <w:rPr>
      <w:rFonts w:ascii="Arial" w:hAnsi="Arial"/>
      <w:sz w:val="24"/>
    </w:rPr>
  </w:style>
  <w:style w:type="character" w:customStyle="1" w:styleId="128">
    <w:name w:val="Знак Знак12"/>
    <w:rsid w:val="004D5B97"/>
    <w:rPr>
      <w:sz w:val="24"/>
    </w:rPr>
  </w:style>
  <w:style w:type="character" w:customStyle="1" w:styleId="1110">
    <w:name w:val="Знак Знак111"/>
    <w:rsid w:val="004D5B97"/>
    <w:rPr>
      <w:rFonts w:ascii="Tahoma" w:hAnsi="Tahoma"/>
      <w:sz w:val="16"/>
    </w:rPr>
  </w:style>
  <w:style w:type="character" w:customStyle="1" w:styleId="92">
    <w:name w:val="Знак Знак9"/>
    <w:rsid w:val="004D5B97"/>
    <w:rPr>
      <w:rFonts w:ascii="Courier New" w:hAnsi="Courier New"/>
    </w:rPr>
  </w:style>
  <w:style w:type="character" w:customStyle="1" w:styleId="180">
    <w:name w:val="Знак Знак18"/>
    <w:semiHidden/>
    <w:rsid w:val="004D5B97"/>
    <w:rPr>
      <w:b/>
      <w:sz w:val="24"/>
    </w:rPr>
  </w:style>
  <w:style w:type="paragraph" w:customStyle="1" w:styleId="1ff3">
    <w:name w:val="Знак Знак Знак Знак Знак Знак Знак Знак Знак Знак Знак Знак Знак Знак Знак Знак Знак Знак Знак Знак Знак Знак1"/>
    <w:basedOn w:val="a"/>
    <w:rsid w:val="004D5B97"/>
    <w:pPr>
      <w:spacing w:after="160" w:line="240" w:lineRule="exact"/>
    </w:pPr>
    <w:rPr>
      <w:rFonts w:ascii="Verdana" w:hAnsi="Verdana" w:cs="Arial"/>
      <w:sz w:val="20"/>
      <w:szCs w:val="20"/>
      <w:lang w:val="en-US" w:eastAsia="en-US"/>
    </w:rPr>
  </w:style>
  <w:style w:type="paragraph" w:customStyle="1" w:styleId="1ff4">
    <w:name w:val="Заголовок оглавления1"/>
    <w:basedOn w:val="1"/>
    <w:next w:val="a"/>
    <w:rsid w:val="004D5B97"/>
    <w:pPr>
      <w:keepLines/>
      <w:overflowPunct/>
      <w:autoSpaceDE/>
      <w:autoSpaceDN/>
      <w:adjustRightInd/>
      <w:spacing w:before="480" w:line="276" w:lineRule="auto"/>
      <w:jc w:val="left"/>
      <w:textAlignment w:val="auto"/>
      <w:outlineLvl w:val="9"/>
    </w:pPr>
    <w:rPr>
      <w:rFonts w:ascii="Cambria" w:eastAsia="MS Mincho" w:hAnsi="Cambria" w:cs="Courier New"/>
      <w:color w:val="365F91"/>
      <w:sz w:val="28"/>
      <w:szCs w:val="28"/>
    </w:rPr>
  </w:style>
  <w:style w:type="paragraph" w:customStyle="1" w:styleId="11c">
    <w:name w:val="Знак1 Знак Знак Знак1"/>
    <w:basedOn w:val="a"/>
    <w:autoRedefine/>
    <w:rsid w:val="004D5B97"/>
    <w:pPr>
      <w:spacing w:after="160" w:line="240" w:lineRule="exact"/>
    </w:pPr>
    <w:rPr>
      <w:sz w:val="28"/>
      <w:szCs w:val="20"/>
      <w:lang w:val="en-US" w:eastAsia="en-US"/>
    </w:rPr>
  </w:style>
  <w:style w:type="character" w:customStyle="1" w:styleId="FontStyle14">
    <w:name w:val="Font Style14"/>
    <w:rsid w:val="004D5B97"/>
    <w:rPr>
      <w:rFonts w:ascii="Times New Roman" w:hAnsi="Times New Roman"/>
      <w:sz w:val="20"/>
    </w:rPr>
  </w:style>
  <w:style w:type="paragraph" w:customStyle="1" w:styleId="129">
    <w:name w:val="Знак1 Знак Знак Знак2"/>
    <w:basedOn w:val="a"/>
    <w:autoRedefine/>
    <w:rsid w:val="004D5B97"/>
    <w:pPr>
      <w:spacing w:after="160" w:line="240" w:lineRule="exact"/>
    </w:pPr>
    <w:rPr>
      <w:sz w:val="28"/>
      <w:szCs w:val="20"/>
      <w:lang w:val="en-US" w:eastAsia="en-US"/>
    </w:rPr>
  </w:style>
  <w:style w:type="character" w:customStyle="1" w:styleId="610">
    <w:name w:val="Знак Знак61"/>
    <w:locked/>
    <w:rsid w:val="004D5B97"/>
    <w:rPr>
      <w:rFonts w:ascii="Arial" w:hAnsi="Arial"/>
      <w:b/>
      <w:i/>
      <w:kern w:val="1"/>
      <w:sz w:val="28"/>
    </w:rPr>
  </w:style>
  <w:style w:type="character" w:customStyle="1" w:styleId="520">
    <w:name w:val="Знак Знак52"/>
    <w:locked/>
    <w:rsid w:val="004D5B97"/>
    <w:rPr>
      <w:rFonts w:ascii="Tahoma" w:hAnsi="Tahoma"/>
      <w:kern w:val="1"/>
      <w:sz w:val="16"/>
    </w:rPr>
  </w:style>
  <w:style w:type="character" w:customStyle="1" w:styleId="430">
    <w:name w:val="Знак Знак43"/>
    <w:rsid w:val="004D5B97"/>
    <w:rPr>
      <w:rFonts w:ascii="Times New Roman" w:hAnsi="Times New Roman"/>
      <w:sz w:val="24"/>
    </w:rPr>
  </w:style>
  <w:style w:type="paragraph" w:customStyle="1" w:styleId="3d">
    <w:name w:val="Знак Знак Знак Знак3"/>
    <w:basedOn w:val="a"/>
    <w:rsid w:val="004D5B97"/>
    <w:pPr>
      <w:spacing w:after="160" w:line="240" w:lineRule="exact"/>
    </w:pPr>
    <w:rPr>
      <w:rFonts w:ascii="Verdana" w:hAnsi="Verdana"/>
      <w:sz w:val="20"/>
      <w:szCs w:val="20"/>
      <w:lang w:val="en-US" w:eastAsia="en-US"/>
    </w:rPr>
  </w:style>
  <w:style w:type="character" w:customStyle="1" w:styleId="714">
    <w:name w:val="Знак Знак71"/>
    <w:rsid w:val="004D5B97"/>
    <w:rPr>
      <w:rFonts w:ascii="Cambria" w:hAnsi="Cambria"/>
      <w:b/>
      <w:kern w:val="32"/>
      <w:sz w:val="32"/>
      <w:lang w:eastAsia="en-US"/>
    </w:rPr>
  </w:style>
  <w:style w:type="paragraph" w:customStyle="1" w:styleId="213">
    <w:name w:val="Знак21"/>
    <w:basedOn w:val="a"/>
    <w:rsid w:val="004D5B97"/>
    <w:pPr>
      <w:spacing w:after="160" w:line="240" w:lineRule="exact"/>
    </w:pPr>
    <w:rPr>
      <w:rFonts w:ascii="Verdana" w:hAnsi="Verdana"/>
      <w:lang w:val="en-US" w:eastAsia="en-US"/>
    </w:rPr>
  </w:style>
  <w:style w:type="character" w:customStyle="1" w:styleId="214">
    <w:name w:val="Знак Знак21"/>
    <w:rsid w:val="004D5B97"/>
    <w:rPr>
      <w:rFonts w:ascii="Times New Roman" w:hAnsi="Times New Roman"/>
      <w:b/>
      <w:sz w:val="28"/>
      <w:lang w:val="en-US"/>
    </w:rPr>
  </w:style>
  <w:style w:type="character" w:customStyle="1" w:styleId="190">
    <w:name w:val="Знак Знак19"/>
    <w:rsid w:val="004D5B97"/>
    <w:rPr>
      <w:rFonts w:ascii="Times New Roman" w:hAnsi="Times New Roman"/>
      <w:kern w:val="1"/>
      <w:sz w:val="24"/>
      <w:lang w:eastAsia="en-US"/>
    </w:rPr>
  </w:style>
  <w:style w:type="paragraph" w:customStyle="1" w:styleId="1ff5">
    <w:name w:val="Знак Знак Знак Знак Знак Знак Знак Знак Знак Знак Знак Знак1"/>
    <w:basedOn w:val="a"/>
    <w:rsid w:val="004D5B97"/>
    <w:pPr>
      <w:spacing w:after="160" w:line="240" w:lineRule="exact"/>
    </w:pPr>
    <w:rPr>
      <w:rFonts w:ascii="Verdana" w:hAnsi="Verdana"/>
      <w:lang w:val="en-US" w:eastAsia="en-US"/>
    </w:rPr>
  </w:style>
  <w:style w:type="paragraph" w:customStyle="1" w:styleId="49">
    <w:name w:val="Знак Знак Знак4"/>
    <w:basedOn w:val="a"/>
    <w:rsid w:val="004D5B97"/>
    <w:pPr>
      <w:spacing w:after="160" w:line="240" w:lineRule="exact"/>
    </w:pPr>
    <w:rPr>
      <w:rFonts w:ascii="Verdana" w:hAnsi="Verdana"/>
      <w:sz w:val="20"/>
      <w:szCs w:val="20"/>
      <w:lang w:val="en-US" w:eastAsia="en-US"/>
    </w:rPr>
  </w:style>
  <w:style w:type="paragraph" w:customStyle="1" w:styleId="western">
    <w:name w:val="western"/>
    <w:basedOn w:val="a"/>
    <w:rsid w:val="004D5B97"/>
    <w:pPr>
      <w:spacing w:before="100" w:beforeAutospacing="1" w:after="100" w:afterAutospacing="1"/>
    </w:pPr>
  </w:style>
  <w:style w:type="character" w:styleId="affff">
    <w:name w:val="annotation reference"/>
    <w:uiPriority w:val="99"/>
    <w:unhideWhenUsed/>
    <w:qFormat/>
    <w:rsid w:val="004D5B97"/>
    <w:rPr>
      <w:sz w:val="16"/>
      <w:szCs w:val="16"/>
    </w:rPr>
  </w:style>
  <w:style w:type="numbering" w:customStyle="1" w:styleId="11d">
    <w:name w:val="Нет списка11"/>
    <w:next w:val="a2"/>
    <w:uiPriority w:val="99"/>
    <w:semiHidden/>
    <w:rsid w:val="004D5B97"/>
  </w:style>
  <w:style w:type="paragraph" w:customStyle="1" w:styleId="421">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131">
    <w:name w:val="Знак1 Знак Знак Знак Знак Знак3"/>
    <w:basedOn w:val="a"/>
    <w:rsid w:val="004D5B97"/>
    <w:pPr>
      <w:spacing w:after="160" w:line="240" w:lineRule="exact"/>
    </w:pPr>
    <w:rPr>
      <w:rFonts w:ascii="Verdana" w:hAnsi="Verdana"/>
      <w:sz w:val="20"/>
      <w:szCs w:val="20"/>
      <w:lang w:val="en-US" w:eastAsia="en-US"/>
    </w:rPr>
  </w:style>
  <w:style w:type="paragraph" w:customStyle="1" w:styleId="231">
    <w:name w:val="Основной текст 23"/>
    <w:basedOn w:val="a"/>
    <w:rsid w:val="004D5B97"/>
    <w:pPr>
      <w:overflowPunct w:val="0"/>
      <w:autoSpaceDE w:val="0"/>
      <w:autoSpaceDN w:val="0"/>
      <w:adjustRightInd w:val="0"/>
      <w:jc w:val="center"/>
      <w:textAlignment w:val="baseline"/>
    </w:pPr>
    <w:rPr>
      <w:sz w:val="28"/>
      <w:szCs w:val="20"/>
      <w:lang w:eastAsia="en-US"/>
    </w:rPr>
  </w:style>
  <w:style w:type="paragraph" w:customStyle="1" w:styleId="232">
    <w:name w:val="Основной текст с отступом 23"/>
    <w:basedOn w:val="a"/>
    <w:rsid w:val="004D5B97"/>
    <w:pPr>
      <w:overflowPunct w:val="0"/>
      <w:autoSpaceDE w:val="0"/>
      <w:autoSpaceDN w:val="0"/>
      <w:adjustRightInd w:val="0"/>
      <w:ind w:left="213"/>
      <w:textAlignment w:val="baseline"/>
    </w:pPr>
    <w:rPr>
      <w:rFonts w:ascii="Times New Roman CYR" w:hAnsi="Times New Roman CYR"/>
      <w:sz w:val="22"/>
      <w:szCs w:val="20"/>
    </w:rPr>
  </w:style>
  <w:style w:type="table" w:customStyle="1" w:styleId="1ff6">
    <w:name w:val="Сетка таблицы1"/>
    <w:basedOn w:val="a1"/>
    <w:next w:val="ad"/>
    <w:rsid w:val="004D5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Знак Знак Знак Знак Знак3"/>
    <w:basedOn w:val="a"/>
    <w:autoRedefine/>
    <w:rsid w:val="004D5B97"/>
    <w:pPr>
      <w:spacing w:after="160" w:line="240" w:lineRule="exact"/>
    </w:pPr>
    <w:rPr>
      <w:rFonts w:ascii="Verdana" w:hAnsi="Verdana"/>
      <w:sz w:val="20"/>
      <w:szCs w:val="20"/>
      <w:lang w:val="en-US" w:eastAsia="en-US"/>
    </w:rPr>
  </w:style>
  <w:style w:type="paragraph" w:customStyle="1" w:styleId="13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rsid w:val="004D5B97"/>
    <w:pPr>
      <w:spacing w:after="160" w:line="240" w:lineRule="exact"/>
    </w:pPr>
    <w:rPr>
      <w:rFonts w:ascii="Verdana" w:hAnsi="Verdana" w:cs="Arial"/>
      <w:sz w:val="20"/>
      <w:szCs w:val="20"/>
      <w:lang w:val="en-US" w:eastAsia="en-US"/>
    </w:rPr>
  </w:style>
  <w:style w:type="paragraph" w:customStyle="1" w:styleId="133">
    <w:name w:val="Знак1 Знак Знак Знак Знак Знак Знак3"/>
    <w:basedOn w:val="a"/>
    <w:rsid w:val="004D5B97"/>
    <w:pPr>
      <w:spacing w:after="160" w:line="240" w:lineRule="exact"/>
    </w:pPr>
    <w:rPr>
      <w:rFonts w:ascii="Verdana" w:hAnsi="Verdana" w:cs="Arial"/>
      <w:sz w:val="20"/>
      <w:szCs w:val="20"/>
      <w:lang w:val="en-US" w:eastAsia="en-US"/>
    </w:rPr>
  </w:style>
  <w:style w:type="paragraph" w:customStyle="1" w:styleId="63">
    <w:name w:val="Знак Знак Знак6"/>
    <w:basedOn w:val="a"/>
    <w:autoRedefine/>
    <w:rsid w:val="004D5B97"/>
    <w:pPr>
      <w:spacing w:after="160" w:line="240" w:lineRule="exact"/>
    </w:pPr>
    <w:rPr>
      <w:sz w:val="28"/>
      <w:szCs w:val="20"/>
      <w:lang w:val="en-US" w:eastAsia="en-US"/>
    </w:rPr>
  </w:style>
  <w:style w:type="paragraph" w:customStyle="1" w:styleId="134">
    <w:name w:val="Знак1 Знак Знак Знак Знак Знак Знак Знак Знак Знак3"/>
    <w:basedOn w:val="a"/>
    <w:rsid w:val="004D5B97"/>
    <w:pPr>
      <w:spacing w:after="160" w:line="240" w:lineRule="exact"/>
    </w:pPr>
    <w:rPr>
      <w:rFonts w:ascii="Verdana" w:hAnsi="Verdana" w:cs="Arial"/>
      <w:sz w:val="20"/>
      <w:szCs w:val="20"/>
      <w:lang w:val="en-US" w:eastAsia="en-US"/>
    </w:rPr>
  </w:style>
  <w:style w:type="paragraph" w:customStyle="1" w:styleId="191">
    <w:name w:val="Знак19"/>
    <w:basedOn w:val="a"/>
    <w:rsid w:val="004D5B97"/>
    <w:pPr>
      <w:spacing w:after="160" w:line="240" w:lineRule="exact"/>
    </w:pPr>
    <w:rPr>
      <w:rFonts w:ascii="Verdana" w:hAnsi="Verdana" w:cs="Arial"/>
      <w:sz w:val="20"/>
      <w:szCs w:val="20"/>
      <w:lang w:val="en-US" w:eastAsia="en-US"/>
    </w:rPr>
  </w:style>
  <w:style w:type="paragraph" w:customStyle="1" w:styleId="135">
    <w:name w:val="Знак Знак1 Знак Знак Знак3"/>
    <w:basedOn w:val="a"/>
    <w:rsid w:val="004D5B97"/>
    <w:pPr>
      <w:tabs>
        <w:tab w:val="num" w:pos="360"/>
      </w:tabs>
      <w:spacing w:before="100" w:beforeAutospacing="1" w:after="100" w:afterAutospacing="1" w:line="240" w:lineRule="exact"/>
    </w:pPr>
    <w:rPr>
      <w:rFonts w:ascii="Verdana" w:hAnsi="Verdana" w:cs="Verdana"/>
      <w:sz w:val="20"/>
      <w:szCs w:val="20"/>
      <w:lang w:val="en-US" w:eastAsia="en-US"/>
    </w:rPr>
  </w:style>
  <w:style w:type="paragraph" w:customStyle="1" w:styleId="1100">
    <w:name w:val="Знак Знак110"/>
    <w:basedOn w:val="a"/>
    <w:autoRedefine/>
    <w:rsid w:val="004D5B97"/>
    <w:pPr>
      <w:spacing w:after="160" w:line="240" w:lineRule="exact"/>
    </w:pPr>
    <w:rPr>
      <w:sz w:val="28"/>
      <w:szCs w:val="20"/>
      <w:lang w:val="en-US" w:eastAsia="en-US"/>
    </w:rPr>
  </w:style>
  <w:style w:type="paragraph" w:customStyle="1" w:styleId="181">
    <w:name w:val="Знак18"/>
    <w:basedOn w:val="a"/>
    <w:autoRedefine/>
    <w:rsid w:val="004D5B97"/>
    <w:pPr>
      <w:spacing w:after="160" w:line="240" w:lineRule="exact"/>
    </w:pPr>
    <w:rPr>
      <w:sz w:val="28"/>
      <w:szCs w:val="20"/>
      <w:lang w:val="en-US" w:eastAsia="en-US"/>
    </w:rPr>
  </w:style>
  <w:style w:type="paragraph" w:customStyle="1" w:styleId="136">
    <w:name w:val="Знак1 Знак Знак Знак Знак Знак Знак Знак Знак Знак Знак Знак Знак Знак Знак Знак Знак Знак3"/>
    <w:basedOn w:val="a"/>
    <w:autoRedefine/>
    <w:rsid w:val="004D5B97"/>
    <w:pPr>
      <w:spacing w:after="160" w:line="240" w:lineRule="exact"/>
    </w:pPr>
    <w:rPr>
      <w:sz w:val="28"/>
      <w:szCs w:val="20"/>
      <w:lang w:val="en-US" w:eastAsia="en-US"/>
    </w:rPr>
  </w:style>
  <w:style w:type="paragraph" w:customStyle="1" w:styleId="11Char3">
    <w:name w:val="Знак1 Знак Знак Знак Знак Знак Знак Знак Знак1 Char3"/>
    <w:basedOn w:val="a"/>
    <w:rsid w:val="004D5B97"/>
    <w:pPr>
      <w:spacing w:after="160" w:line="240" w:lineRule="exact"/>
    </w:pPr>
    <w:rPr>
      <w:rFonts w:ascii="Verdana" w:hAnsi="Verdana"/>
      <w:sz w:val="20"/>
      <w:szCs w:val="20"/>
      <w:lang w:val="en-US" w:eastAsia="en-US"/>
    </w:rPr>
  </w:style>
  <w:style w:type="paragraph" w:customStyle="1" w:styleId="270">
    <w:name w:val="Знак Знак27"/>
    <w:basedOn w:val="a"/>
    <w:autoRedefine/>
    <w:rsid w:val="004D5B97"/>
    <w:pPr>
      <w:spacing w:after="160" w:line="240" w:lineRule="exact"/>
    </w:pPr>
    <w:rPr>
      <w:sz w:val="28"/>
      <w:szCs w:val="20"/>
      <w:lang w:val="en-US" w:eastAsia="en-US"/>
    </w:rPr>
  </w:style>
  <w:style w:type="paragraph" w:customStyle="1" w:styleId="13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autoRedefine/>
    <w:rsid w:val="004D5B97"/>
    <w:pPr>
      <w:spacing w:after="160" w:line="240" w:lineRule="exact"/>
    </w:pPr>
    <w:rPr>
      <w:sz w:val="28"/>
      <w:szCs w:val="20"/>
      <w:lang w:val="en-US" w:eastAsia="en-US"/>
    </w:rPr>
  </w:style>
  <w:style w:type="paragraph" w:customStyle="1" w:styleId="4a">
    <w:name w:val="Знак Знак Знак Знак4"/>
    <w:basedOn w:val="a"/>
    <w:autoRedefine/>
    <w:rsid w:val="004D5B97"/>
    <w:pPr>
      <w:tabs>
        <w:tab w:val="num" w:pos="643"/>
      </w:tabs>
      <w:spacing w:after="160" w:line="240" w:lineRule="exact"/>
    </w:pPr>
    <w:rPr>
      <w:rFonts w:ascii="Verdana" w:hAnsi="Verdana" w:cs="Verdana"/>
      <w:sz w:val="20"/>
      <w:szCs w:val="20"/>
      <w:lang w:val="en-US" w:eastAsia="en-US"/>
    </w:rPr>
  </w:style>
  <w:style w:type="paragraph" w:customStyle="1" w:styleId="138">
    <w:name w:val="Знак Знак Знак Знак Знак Знак1 Знак Знак Знак Знак Знак Знак Знак Знак Знак Знак Знак Знак Знак Знак Знак Знак Знак Знак Знак3"/>
    <w:basedOn w:val="a"/>
    <w:rsid w:val="004D5B97"/>
    <w:pPr>
      <w:spacing w:after="160" w:line="240" w:lineRule="exact"/>
    </w:pPr>
    <w:rPr>
      <w:rFonts w:ascii="Verdana" w:hAnsi="Verdana" w:cs="Arial"/>
      <w:sz w:val="20"/>
      <w:szCs w:val="20"/>
      <w:lang w:val="en-US" w:eastAsia="en-US"/>
    </w:rPr>
  </w:style>
  <w:style w:type="paragraph" w:customStyle="1" w:styleId="440">
    <w:name w:val="Знак Знак44"/>
    <w:basedOn w:val="a"/>
    <w:autoRedefine/>
    <w:rsid w:val="004D5B97"/>
    <w:pPr>
      <w:spacing w:after="160" w:line="240" w:lineRule="exact"/>
    </w:pPr>
    <w:rPr>
      <w:sz w:val="28"/>
      <w:szCs w:val="20"/>
      <w:lang w:val="en-US" w:eastAsia="en-US"/>
    </w:rPr>
  </w:style>
  <w:style w:type="paragraph" w:customStyle="1" w:styleId="223">
    <w:name w:val="Знак Знак2 Знак Знак Знак Знак2"/>
    <w:basedOn w:val="a"/>
    <w:rsid w:val="004D5B97"/>
    <w:pPr>
      <w:spacing w:after="160" w:line="240" w:lineRule="exact"/>
    </w:pPr>
    <w:rPr>
      <w:rFonts w:ascii="Verdana" w:hAnsi="Verdana"/>
      <w:sz w:val="20"/>
      <w:szCs w:val="20"/>
      <w:lang w:val="en-US" w:eastAsia="en-US"/>
    </w:rPr>
  </w:style>
  <w:style w:type="paragraph" w:customStyle="1" w:styleId="2f7">
    <w:name w:val="Знак Знак Знак Знак Знак Знак Знак Знак2"/>
    <w:basedOn w:val="a"/>
    <w:rsid w:val="004D5B97"/>
    <w:pPr>
      <w:spacing w:before="100" w:beforeAutospacing="1" w:after="100" w:afterAutospacing="1"/>
    </w:pPr>
    <w:rPr>
      <w:rFonts w:ascii="Tahoma" w:hAnsi="Tahoma"/>
      <w:sz w:val="20"/>
      <w:szCs w:val="20"/>
      <w:lang w:val="en-US" w:eastAsia="en-US"/>
    </w:rPr>
  </w:style>
  <w:style w:type="paragraph" w:customStyle="1" w:styleId="422">
    <w:name w:val="Знак Знак4 Знак Знак Знак Знак Знак Знак Знак Знак Знак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423">
    <w:name w:val="Знак Знак4 Знак Знак Знак Знак Знак Знак Знак Знак Знак Знак Знак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521">
    <w:name w:val="Знак Знак5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3f">
    <w:name w:val="Без интервала3"/>
    <w:rsid w:val="004D5B97"/>
    <w:rPr>
      <w:rFonts w:ascii="Calibri" w:hAnsi="Calibri"/>
      <w:sz w:val="22"/>
      <w:szCs w:val="22"/>
      <w:lang w:eastAsia="en-US"/>
    </w:rPr>
  </w:style>
  <w:style w:type="paragraph" w:customStyle="1" w:styleId="720">
    <w:name w:val="Знак7 Знак Знак Знак Знак2"/>
    <w:basedOn w:val="a"/>
    <w:autoRedefine/>
    <w:rsid w:val="004D5B97"/>
    <w:pPr>
      <w:spacing w:after="160" w:line="240" w:lineRule="exact"/>
    </w:pPr>
    <w:rPr>
      <w:sz w:val="28"/>
      <w:szCs w:val="20"/>
      <w:lang w:val="en-US" w:eastAsia="en-US"/>
    </w:rPr>
  </w:style>
  <w:style w:type="paragraph" w:customStyle="1" w:styleId="2f8">
    <w:name w:val="Знак Знак Знак Знак Знак Знак Знак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3f0">
    <w:name w:val="Знак Знак Знак Знак Знак Знак3"/>
    <w:basedOn w:val="a"/>
    <w:rsid w:val="004D5B97"/>
    <w:pPr>
      <w:spacing w:before="100" w:beforeAutospacing="1" w:after="100" w:afterAutospacing="1"/>
    </w:pPr>
    <w:rPr>
      <w:rFonts w:ascii="Tahoma" w:hAnsi="Tahoma"/>
      <w:sz w:val="20"/>
      <w:szCs w:val="20"/>
      <w:lang w:val="en-US" w:eastAsia="en-US"/>
    </w:rPr>
  </w:style>
  <w:style w:type="paragraph" w:customStyle="1" w:styleId="721">
    <w:name w:val="Знак72"/>
    <w:basedOn w:val="a"/>
    <w:autoRedefine/>
    <w:rsid w:val="004D5B97"/>
    <w:pPr>
      <w:spacing w:after="160" w:line="240" w:lineRule="exact"/>
    </w:pPr>
    <w:rPr>
      <w:sz w:val="28"/>
      <w:szCs w:val="20"/>
      <w:lang w:val="en-US" w:eastAsia="en-US"/>
    </w:rPr>
  </w:style>
  <w:style w:type="paragraph" w:customStyle="1" w:styleId="722">
    <w:name w:val="Знак7 Знак Знак Знак Знак Знак Знак2"/>
    <w:basedOn w:val="a"/>
    <w:autoRedefine/>
    <w:rsid w:val="004D5B97"/>
    <w:pPr>
      <w:spacing w:line="240" w:lineRule="exact"/>
      <w:jc w:val="center"/>
    </w:pPr>
    <w:rPr>
      <w:b/>
      <w:lang w:eastAsia="en-US"/>
    </w:rPr>
  </w:style>
  <w:style w:type="paragraph" w:customStyle="1" w:styleId="522">
    <w:name w:val="Знак Знак5 Знак Знак Знак Знак Знак Знак Знак Знак Знак Знак Знак Знак Знак Знак Знак Знак2"/>
    <w:basedOn w:val="a"/>
    <w:autoRedefine/>
    <w:rsid w:val="004D5B97"/>
    <w:pPr>
      <w:spacing w:after="160" w:line="240" w:lineRule="exact"/>
    </w:pPr>
    <w:rPr>
      <w:sz w:val="28"/>
      <w:szCs w:val="20"/>
      <w:lang w:val="en-US" w:eastAsia="en-US"/>
    </w:rPr>
  </w:style>
  <w:style w:type="paragraph" w:customStyle="1" w:styleId="723">
    <w:name w:val="Знак7 Знак Знак2"/>
    <w:basedOn w:val="a"/>
    <w:autoRedefine/>
    <w:rsid w:val="004D5B97"/>
    <w:pPr>
      <w:spacing w:after="160" w:line="240" w:lineRule="exact"/>
    </w:pPr>
    <w:rPr>
      <w:sz w:val="28"/>
      <w:szCs w:val="20"/>
      <w:lang w:val="en-US" w:eastAsia="en-US"/>
    </w:rPr>
  </w:style>
  <w:style w:type="paragraph" w:customStyle="1" w:styleId="12a">
    <w:name w:val="Знак Знак Знак12"/>
    <w:basedOn w:val="a"/>
    <w:autoRedefine/>
    <w:rsid w:val="004D5B97"/>
    <w:pPr>
      <w:spacing w:after="160" w:line="240" w:lineRule="exact"/>
    </w:pPr>
    <w:rPr>
      <w:sz w:val="28"/>
      <w:szCs w:val="20"/>
      <w:lang w:val="en-US" w:eastAsia="en-US"/>
    </w:rPr>
  </w:style>
  <w:style w:type="paragraph" w:customStyle="1" w:styleId="12b">
    <w:name w:val="Знак1 Знак Знак2"/>
    <w:basedOn w:val="a"/>
    <w:rsid w:val="004D5B97"/>
    <w:pPr>
      <w:spacing w:before="100" w:beforeAutospacing="1" w:after="100" w:afterAutospacing="1"/>
    </w:pPr>
    <w:rPr>
      <w:lang w:val="en-US" w:eastAsia="en-US"/>
    </w:rPr>
  </w:style>
  <w:style w:type="paragraph" w:customStyle="1" w:styleId="2f9">
    <w:name w:val="Знак Знак Знак Знак Знак Знак Знак Знак Знак Знак Знак Знак Знак Знак Знак Знак Знак Знак Знак Знак Знак2"/>
    <w:basedOn w:val="a"/>
    <w:rsid w:val="004D5B97"/>
    <w:pPr>
      <w:spacing w:after="160" w:line="240" w:lineRule="exact"/>
    </w:pPr>
    <w:rPr>
      <w:rFonts w:ascii="Verdana" w:hAnsi="Verdana"/>
      <w:sz w:val="20"/>
      <w:szCs w:val="20"/>
      <w:lang w:val="en-US" w:eastAsia="en-US"/>
    </w:rPr>
  </w:style>
  <w:style w:type="paragraph" w:customStyle="1" w:styleId="260">
    <w:name w:val="Знак Знак26"/>
    <w:basedOn w:val="a"/>
    <w:autoRedefine/>
    <w:rsid w:val="004D5B97"/>
    <w:pPr>
      <w:spacing w:after="160" w:line="240" w:lineRule="exact"/>
    </w:pPr>
    <w:rPr>
      <w:sz w:val="28"/>
      <w:szCs w:val="20"/>
      <w:lang w:val="en-US" w:eastAsia="en-US"/>
    </w:rPr>
  </w:style>
  <w:style w:type="paragraph" w:customStyle="1" w:styleId="11e">
    <w:name w:val="Знак Знак Знак1 Знак Знак Знак Знак Знак Знак Знак Знак Знак Знак Знак Знак Знак1"/>
    <w:basedOn w:val="a"/>
    <w:rsid w:val="004D5B97"/>
    <w:pPr>
      <w:spacing w:after="160" w:line="240" w:lineRule="exact"/>
    </w:pPr>
    <w:rPr>
      <w:rFonts w:ascii="Verdana" w:hAnsi="Verdana" w:cs="Verdana"/>
      <w:sz w:val="20"/>
      <w:szCs w:val="20"/>
      <w:lang w:val="en-US" w:eastAsia="en-US"/>
    </w:rPr>
  </w:style>
  <w:style w:type="paragraph" w:customStyle="1" w:styleId="77">
    <w:name w:val="Знак Знак Знак7"/>
    <w:basedOn w:val="a"/>
    <w:rsid w:val="00E45518"/>
    <w:pPr>
      <w:spacing w:after="160" w:line="240" w:lineRule="exact"/>
    </w:pPr>
    <w:rPr>
      <w:rFonts w:ascii="Verdana" w:hAnsi="Verdana"/>
      <w:sz w:val="20"/>
      <w:szCs w:val="20"/>
      <w:lang w:val="en-US" w:eastAsia="en-US"/>
    </w:rPr>
  </w:style>
  <w:style w:type="paragraph" w:customStyle="1" w:styleId="1101">
    <w:name w:val="Знак110"/>
    <w:basedOn w:val="a"/>
    <w:rsid w:val="00E45518"/>
    <w:pPr>
      <w:spacing w:after="160" w:line="240" w:lineRule="exact"/>
    </w:pPr>
    <w:rPr>
      <w:rFonts w:ascii="Verdana" w:hAnsi="Verdana" w:cs="Arial"/>
      <w:sz w:val="20"/>
      <w:szCs w:val="20"/>
      <w:lang w:val="en-US" w:eastAsia="en-US"/>
    </w:rPr>
  </w:style>
  <w:style w:type="paragraph" w:customStyle="1" w:styleId="200">
    <w:name w:val="Знак20"/>
    <w:basedOn w:val="a"/>
    <w:rsid w:val="00E45518"/>
    <w:pPr>
      <w:spacing w:after="160" w:line="240" w:lineRule="exact"/>
    </w:pPr>
    <w:rPr>
      <w:rFonts w:ascii="Verdana" w:hAnsi="Verdana" w:cs="Arial"/>
      <w:sz w:val="20"/>
      <w:szCs w:val="20"/>
      <w:lang w:val="en-US" w:eastAsia="en-US"/>
    </w:rPr>
  </w:style>
  <w:style w:type="paragraph" w:customStyle="1" w:styleId="2fa">
    <w:name w:val="Знак Знак Знак Знак Знак Знак Знак2"/>
    <w:basedOn w:val="a"/>
    <w:rsid w:val="00E45518"/>
    <w:pPr>
      <w:spacing w:after="160" w:line="240" w:lineRule="exact"/>
    </w:pPr>
    <w:rPr>
      <w:rFonts w:ascii="Verdana" w:hAnsi="Verdana" w:cs="Arial"/>
      <w:sz w:val="20"/>
      <w:szCs w:val="20"/>
      <w:lang w:val="en-US" w:eastAsia="en-US"/>
    </w:rPr>
  </w:style>
  <w:style w:type="paragraph" w:customStyle="1" w:styleId="241">
    <w:name w:val="Основной текст 24"/>
    <w:basedOn w:val="a"/>
    <w:rsid w:val="00E45518"/>
    <w:pPr>
      <w:widowControl w:val="0"/>
      <w:ind w:left="360"/>
      <w:jc w:val="center"/>
    </w:pPr>
    <w:rPr>
      <w:sz w:val="22"/>
      <w:szCs w:val="20"/>
    </w:rPr>
  </w:style>
  <w:style w:type="paragraph" w:customStyle="1" w:styleId="224">
    <w:name w:val="Знак22"/>
    <w:basedOn w:val="a"/>
    <w:rsid w:val="00E45518"/>
    <w:pPr>
      <w:spacing w:after="160" w:line="240" w:lineRule="exact"/>
    </w:pPr>
    <w:rPr>
      <w:rFonts w:ascii="Verdana" w:hAnsi="Verdana" w:cs="Arial"/>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45518"/>
    <w:pPr>
      <w:spacing w:after="160" w:line="240" w:lineRule="exact"/>
    </w:pPr>
    <w:rPr>
      <w:sz w:val="28"/>
      <w:szCs w:val="20"/>
      <w:lang w:val="en-US" w:eastAsia="en-US"/>
    </w:rPr>
  </w:style>
  <w:style w:type="character" w:customStyle="1" w:styleId="810">
    <w:name w:val="Знак Знак81"/>
    <w:rsid w:val="00E45518"/>
    <w:rPr>
      <w:b/>
      <w:sz w:val="24"/>
      <w:lang w:val="ru-RU" w:eastAsia="ru-RU" w:bidi="ar-SA"/>
    </w:rPr>
  </w:style>
  <w:style w:type="paragraph" w:customStyle="1" w:styleId="441">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autoRedefine/>
    <w:rsid w:val="00296D5F"/>
    <w:pPr>
      <w:spacing w:after="160" w:line="240" w:lineRule="exact"/>
      <w:ind w:firstLine="0"/>
      <w:jc w:val="left"/>
    </w:pPr>
    <w:rPr>
      <w:sz w:val="28"/>
      <w:szCs w:val="20"/>
      <w:lang w:val="en-US" w:eastAsia="en-US"/>
    </w:rPr>
  </w:style>
  <w:style w:type="paragraph" w:customStyle="1" w:styleId="151">
    <w:name w:val="Знак1 Знак Знак Знак Знак Знак5"/>
    <w:basedOn w:val="a"/>
    <w:rsid w:val="00296D5F"/>
    <w:pPr>
      <w:spacing w:after="160" w:line="240" w:lineRule="exact"/>
      <w:ind w:firstLine="0"/>
      <w:jc w:val="left"/>
    </w:pPr>
    <w:rPr>
      <w:rFonts w:ascii="Verdana" w:hAnsi="Verdana"/>
      <w:sz w:val="20"/>
      <w:szCs w:val="20"/>
      <w:lang w:val="en-US" w:eastAsia="en-US"/>
    </w:rPr>
  </w:style>
  <w:style w:type="paragraph" w:customStyle="1" w:styleId="251">
    <w:name w:val="Основной текст 25"/>
    <w:basedOn w:val="a"/>
    <w:rsid w:val="00296D5F"/>
    <w:pPr>
      <w:overflowPunct w:val="0"/>
      <w:autoSpaceDE w:val="0"/>
      <w:autoSpaceDN w:val="0"/>
      <w:adjustRightInd w:val="0"/>
      <w:ind w:firstLine="0"/>
      <w:jc w:val="center"/>
      <w:textAlignment w:val="baseline"/>
    </w:pPr>
    <w:rPr>
      <w:sz w:val="28"/>
      <w:szCs w:val="20"/>
      <w:lang w:eastAsia="en-US"/>
    </w:rPr>
  </w:style>
  <w:style w:type="paragraph" w:customStyle="1" w:styleId="242">
    <w:name w:val="Основной текст с отступом 24"/>
    <w:basedOn w:val="a"/>
    <w:rsid w:val="00296D5F"/>
    <w:pPr>
      <w:overflowPunct w:val="0"/>
      <w:autoSpaceDE w:val="0"/>
      <w:autoSpaceDN w:val="0"/>
      <w:adjustRightInd w:val="0"/>
      <w:ind w:left="213" w:firstLine="0"/>
      <w:jc w:val="left"/>
      <w:textAlignment w:val="baseline"/>
    </w:pPr>
    <w:rPr>
      <w:rFonts w:ascii="Times New Roman CYR" w:hAnsi="Times New Roman CYR"/>
      <w:sz w:val="22"/>
      <w:szCs w:val="20"/>
    </w:rPr>
  </w:style>
  <w:style w:type="paragraph" w:customStyle="1" w:styleId="55">
    <w:name w:val="Знак Знак Знак Знак Знак5"/>
    <w:basedOn w:val="a"/>
    <w:autoRedefine/>
    <w:rsid w:val="00296D5F"/>
    <w:pPr>
      <w:spacing w:after="160" w:line="240" w:lineRule="exact"/>
      <w:ind w:firstLine="0"/>
      <w:jc w:val="left"/>
    </w:pPr>
    <w:rPr>
      <w:sz w:val="28"/>
      <w:szCs w:val="20"/>
      <w:lang w:val="en-US" w:eastAsia="en-US"/>
    </w:rPr>
  </w:style>
  <w:style w:type="paragraph" w:customStyle="1" w:styleId="15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
    <w:rsid w:val="00296D5F"/>
    <w:pPr>
      <w:spacing w:after="160" w:line="240" w:lineRule="exact"/>
      <w:ind w:firstLine="0"/>
    </w:pPr>
    <w:rPr>
      <w:rFonts w:ascii="Verdana" w:hAnsi="Verdana" w:cs="Arial"/>
      <w:sz w:val="20"/>
      <w:szCs w:val="20"/>
      <w:lang w:val="en-US" w:eastAsia="en-US"/>
    </w:rPr>
  </w:style>
  <w:style w:type="paragraph" w:customStyle="1" w:styleId="153">
    <w:name w:val="Знак1 Знак Знак Знак Знак Знак Знак5"/>
    <w:basedOn w:val="a"/>
    <w:rsid w:val="00296D5F"/>
    <w:pPr>
      <w:spacing w:after="160" w:line="240" w:lineRule="exact"/>
      <w:ind w:firstLine="0"/>
    </w:pPr>
    <w:rPr>
      <w:rFonts w:ascii="Verdana" w:hAnsi="Verdana" w:cs="Arial"/>
      <w:sz w:val="20"/>
      <w:szCs w:val="20"/>
      <w:lang w:val="en-US" w:eastAsia="en-US"/>
    </w:rPr>
  </w:style>
  <w:style w:type="paragraph" w:customStyle="1" w:styleId="93">
    <w:name w:val="Знак Знак Знак9"/>
    <w:basedOn w:val="a"/>
    <w:autoRedefine/>
    <w:rsid w:val="00296D5F"/>
    <w:pPr>
      <w:spacing w:after="160" w:line="240" w:lineRule="exact"/>
      <w:ind w:firstLine="0"/>
      <w:jc w:val="left"/>
    </w:pPr>
    <w:rPr>
      <w:sz w:val="28"/>
      <w:szCs w:val="20"/>
      <w:lang w:val="en-US" w:eastAsia="en-US"/>
    </w:rPr>
  </w:style>
  <w:style w:type="paragraph" w:customStyle="1" w:styleId="154">
    <w:name w:val="Знак1 Знак Знак Знак Знак Знак Знак Знак Знак Знак5"/>
    <w:basedOn w:val="a"/>
    <w:rsid w:val="00296D5F"/>
    <w:pPr>
      <w:spacing w:after="160" w:line="240" w:lineRule="exact"/>
      <w:ind w:firstLine="0"/>
    </w:pPr>
    <w:rPr>
      <w:rFonts w:ascii="Verdana" w:hAnsi="Verdana" w:cs="Arial"/>
      <w:sz w:val="20"/>
      <w:szCs w:val="20"/>
      <w:lang w:val="en-US" w:eastAsia="en-US"/>
    </w:rPr>
  </w:style>
  <w:style w:type="paragraph" w:customStyle="1" w:styleId="1120">
    <w:name w:val="Знак112"/>
    <w:basedOn w:val="a"/>
    <w:rsid w:val="00296D5F"/>
    <w:pPr>
      <w:spacing w:after="160" w:line="240" w:lineRule="exact"/>
      <w:ind w:firstLine="0"/>
    </w:pPr>
    <w:rPr>
      <w:rFonts w:ascii="Verdana" w:hAnsi="Verdana" w:cs="Arial"/>
      <w:sz w:val="20"/>
      <w:szCs w:val="20"/>
      <w:lang w:val="en-US" w:eastAsia="en-US"/>
    </w:rPr>
  </w:style>
  <w:style w:type="paragraph" w:customStyle="1" w:styleId="155">
    <w:name w:val="Знак Знак1 Знак Знак Знак5"/>
    <w:basedOn w:val="a"/>
    <w:rsid w:val="00296D5F"/>
    <w:pPr>
      <w:tabs>
        <w:tab w:val="num" w:pos="360"/>
      </w:tabs>
      <w:spacing w:before="100" w:beforeAutospacing="1" w:after="100" w:afterAutospacing="1" w:line="240" w:lineRule="exact"/>
      <w:ind w:firstLine="0"/>
    </w:pPr>
    <w:rPr>
      <w:rFonts w:ascii="Verdana" w:hAnsi="Verdana" w:cs="Verdana"/>
      <w:sz w:val="20"/>
      <w:szCs w:val="20"/>
      <w:lang w:val="en-US" w:eastAsia="en-US"/>
    </w:rPr>
  </w:style>
  <w:style w:type="paragraph" w:customStyle="1" w:styleId="1130">
    <w:name w:val="Знак Знак113"/>
    <w:basedOn w:val="a"/>
    <w:autoRedefine/>
    <w:rsid w:val="00296D5F"/>
    <w:pPr>
      <w:spacing w:after="160" w:line="240" w:lineRule="exact"/>
      <w:ind w:firstLine="0"/>
      <w:jc w:val="left"/>
    </w:pPr>
    <w:rPr>
      <w:sz w:val="28"/>
      <w:szCs w:val="20"/>
      <w:lang w:val="en-US" w:eastAsia="en-US"/>
    </w:rPr>
  </w:style>
  <w:style w:type="paragraph" w:customStyle="1" w:styleId="243">
    <w:name w:val="Знак24"/>
    <w:basedOn w:val="a"/>
    <w:autoRedefine/>
    <w:rsid w:val="00296D5F"/>
    <w:pPr>
      <w:spacing w:after="160" w:line="240" w:lineRule="exact"/>
      <w:ind w:firstLine="0"/>
      <w:jc w:val="left"/>
    </w:pPr>
    <w:rPr>
      <w:sz w:val="28"/>
      <w:szCs w:val="20"/>
      <w:lang w:val="en-US" w:eastAsia="en-US"/>
    </w:rPr>
  </w:style>
  <w:style w:type="paragraph" w:customStyle="1" w:styleId="156">
    <w:name w:val="Знак1 Знак Знак Знак Знак Знак Знак Знак Знак Знак Знак Знак Знак Знак Знак Знак Знак Знак5"/>
    <w:basedOn w:val="a"/>
    <w:autoRedefine/>
    <w:rsid w:val="00296D5F"/>
    <w:pPr>
      <w:spacing w:after="160" w:line="240" w:lineRule="exact"/>
      <w:ind w:firstLine="0"/>
      <w:jc w:val="left"/>
    </w:pPr>
    <w:rPr>
      <w:sz w:val="28"/>
      <w:szCs w:val="20"/>
      <w:lang w:val="en-US" w:eastAsia="en-US"/>
    </w:rPr>
  </w:style>
  <w:style w:type="paragraph" w:customStyle="1" w:styleId="11Char5">
    <w:name w:val="Знак1 Знак Знак Знак Знак Знак Знак Знак Знак1 Char5"/>
    <w:basedOn w:val="a"/>
    <w:rsid w:val="00296D5F"/>
    <w:pPr>
      <w:spacing w:after="160" w:line="240" w:lineRule="exact"/>
      <w:ind w:firstLine="0"/>
      <w:jc w:val="left"/>
    </w:pPr>
    <w:rPr>
      <w:rFonts w:ascii="Verdana" w:hAnsi="Verdana"/>
      <w:sz w:val="20"/>
      <w:szCs w:val="20"/>
      <w:lang w:val="en-US" w:eastAsia="en-US"/>
    </w:rPr>
  </w:style>
  <w:style w:type="paragraph" w:customStyle="1" w:styleId="311">
    <w:name w:val="Знак Знак31"/>
    <w:basedOn w:val="a"/>
    <w:autoRedefine/>
    <w:rsid w:val="00296D5F"/>
    <w:pPr>
      <w:spacing w:after="160" w:line="240" w:lineRule="exact"/>
      <w:ind w:firstLine="0"/>
      <w:jc w:val="left"/>
    </w:pPr>
    <w:rPr>
      <w:sz w:val="28"/>
      <w:szCs w:val="20"/>
      <w:lang w:val="en-US" w:eastAsia="en-US"/>
    </w:rPr>
  </w:style>
  <w:style w:type="paragraph" w:customStyle="1" w:styleId="15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
    <w:autoRedefine/>
    <w:rsid w:val="00296D5F"/>
    <w:pPr>
      <w:spacing w:after="160" w:line="240" w:lineRule="exact"/>
      <w:ind w:firstLine="0"/>
      <w:jc w:val="left"/>
    </w:pPr>
    <w:rPr>
      <w:sz w:val="28"/>
      <w:szCs w:val="20"/>
      <w:lang w:val="en-US" w:eastAsia="en-US"/>
    </w:rPr>
  </w:style>
  <w:style w:type="paragraph" w:customStyle="1" w:styleId="64">
    <w:name w:val="Знак Знак Знак Знак6"/>
    <w:basedOn w:val="a"/>
    <w:autoRedefine/>
    <w:rsid w:val="00296D5F"/>
    <w:pPr>
      <w:spacing w:after="160" w:line="240" w:lineRule="exact"/>
      <w:ind w:firstLine="0"/>
      <w:jc w:val="left"/>
    </w:pPr>
    <w:rPr>
      <w:sz w:val="28"/>
      <w:szCs w:val="20"/>
      <w:lang w:val="en-US" w:eastAsia="en-US"/>
    </w:rPr>
  </w:style>
  <w:style w:type="paragraph" w:customStyle="1" w:styleId="158">
    <w:name w:val="Знак Знак Знак Знак Знак Знак1 Знак Знак Знак Знак Знак Знак Знак Знак Знак Знак Знак Знак Знак Знак Знак Знак Знак Знак Знак5"/>
    <w:basedOn w:val="a"/>
    <w:rsid w:val="00296D5F"/>
    <w:pPr>
      <w:spacing w:after="160" w:line="240" w:lineRule="exact"/>
      <w:ind w:firstLine="0"/>
    </w:pPr>
    <w:rPr>
      <w:rFonts w:ascii="Verdana" w:hAnsi="Verdana" w:cs="Arial"/>
      <w:sz w:val="20"/>
      <w:szCs w:val="20"/>
      <w:lang w:val="en-US" w:eastAsia="en-US"/>
    </w:rPr>
  </w:style>
  <w:style w:type="paragraph" w:customStyle="1" w:styleId="460">
    <w:name w:val="Знак Знак46"/>
    <w:basedOn w:val="a"/>
    <w:autoRedefine/>
    <w:rsid w:val="00296D5F"/>
    <w:pPr>
      <w:spacing w:after="160" w:line="240" w:lineRule="exact"/>
      <w:ind w:firstLine="0"/>
      <w:jc w:val="left"/>
    </w:pPr>
    <w:rPr>
      <w:sz w:val="28"/>
      <w:szCs w:val="20"/>
      <w:lang w:val="en-US" w:eastAsia="en-US"/>
    </w:rPr>
  </w:style>
  <w:style w:type="paragraph" w:customStyle="1" w:styleId="244">
    <w:name w:val="Знак Знак2 Знак Знак Знак Знак4"/>
    <w:basedOn w:val="a"/>
    <w:rsid w:val="00296D5F"/>
    <w:pPr>
      <w:spacing w:after="160" w:line="240" w:lineRule="exact"/>
      <w:ind w:firstLine="0"/>
      <w:jc w:val="left"/>
    </w:pPr>
    <w:rPr>
      <w:rFonts w:ascii="Verdana" w:hAnsi="Verdana"/>
      <w:sz w:val="20"/>
      <w:szCs w:val="20"/>
      <w:lang w:val="en-US" w:eastAsia="en-US"/>
    </w:rPr>
  </w:style>
  <w:style w:type="paragraph" w:customStyle="1" w:styleId="4b">
    <w:name w:val="Знак Знак Знак Знак Знак Знак Знак Знак4"/>
    <w:basedOn w:val="a"/>
    <w:rsid w:val="00296D5F"/>
    <w:pPr>
      <w:spacing w:before="100" w:beforeAutospacing="1" w:after="100" w:afterAutospacing="1"/>
      <w:ind w:firstLine="0"/>
      <w:jc w:val="left"/>
    </w:pPr>
    <w:rPr>
      <w:rFonts w:ascii="Tahoma" w:hAnsi="Tahoma"/>
      <w:sz w:val="20"/>
      <w:szCs w:val="20"/>
      <w:lang w:val="en-US" w:eastAsia="en-US"/>
    </w:rPr>
  </w:style>
  <w:style w:type="paragraph" w:customStyle="1" w:styleId="442">
    <w:name w:val="Знак Знак4 Знак Знак Знак Знак Знак Знак Знак Знак Знак Знак Знак Знак Знак Знак Знак Знак Знак Знак Знак4"/>
    <w:basedOn w:val="a"/>
    <w:autoRedefine/>
    <w:rsid w:val="00296D5F"/>
    <w:pPr>
      <w:spacing w:after="160" w:line="240" w:lineRule="exact"/>
      <w:ind w:firstLine="0"/>
      <w:jc w:val="left"/>
    </w:pPr>
    <w:rPr>
      <w:sz w:val="28"/>
      <w:szCs w:val="20"/>
      <w:lang w:val="en-US" w:eastAsia="en-US"/>
    </w:rPr>
  </w:style>
  <w:style w:type="paragraph" w:customStyle="1" w:styleId="443">
    <w:name w:val="Знак Знак4 Знак Знак Знак Знак Знак Знак Знак Знак Знак Знак Знак Знак Знак Знак Знак Знак Знак Знак Знак Знак Знак4"/>
    <w:basedOn w:val="a"/>
    <w:autoRedefine/>
    <w:rsid w:val="00296D5F"/>
    <w:pPr>
      <w:spacing w:after="160" w:line="240" w:lineRule="exact"/>
      <w:ind w:firstLine="0"/>
      <w:jc w:val="left"/>
    </w:pPr>
    <w:rPr>
      <w:sz w:val="28"/>
      <w:szCs w:val="20"/>
      <w:lang w:val="en-US" w:eastAsia="en-US"/>
    </w:rPr>
  </w:style>
  <w:style w:type="paragraph" w:customStyle="1" w:styleId="540">
    <w:name w:val="Знак Знак5 Знак Знак Знак Знак Знак Знак Знак Знак Знак Знак4"/>
    <w:basedOn w:val="a"/>
    <w:autoRedefine/>
    <w:rsid w:val="00296D5F"/>
    <w:pPr>
      <w:spacing w:after="160" w:line="240" w:lineRule="exact"/>
      <w:ind w:firstLine="0"/>
      <w:jc w:val="left"/>
    </w:pPr>
    <w:rPr>
      <w:sz w:val="28"/>
      <w:szCs w:val="20"/>
      <w:lang w:val="en-US" w:eastAsia="en-US"/>
    </w:rPr>
  </w:style>
  <w:style w:type="paragraph" w:customStyle="1" w:styleId="4c">
    <w:name w:val="Без интервала4"/>
    <w:rsid w:val="00296D5F"/>
    <w:rPr>
      <w:rFonts w:ascii="Calibri" w:hAnsi="Calibri"/>
      <w:sz w:val="22"/>
      <w:szCs w:val="22"/>
      <w:lang w:eastAsia="en-US"/>
    </w:rPr>
  </w:style>
  <w:style w:type="paragraph" w:customStyle="1" w:styleId="740">
    <w:name w:val="Знак7 Знак Знак Знак Знак4"/>
    <w:basedOn w:val="a"/>
    <w:autoRedefine/>
    <w:rsid w:val="00296D5F"/>
    <w:pPr>
      <w:spacing w:after="160" w:line="240" w:lineRule="exact"/>
      <w:ind w:firstLine="0"/>
      <w:jc w:val="left"/>
    </w:pPr>
    <w:rPr>
      <w:sz w:val="28"/>
      <w:szCs w:val="20"/>
      <w:lang w:val="en-US" w:eastAsia="en-US"/>
    </w:rPr>
  </w:style>
  <w:style w:type="paragraph" w:customStyle="1" w:styleId="4d">
    <w:name w:val="Знак Знак Знак Знак Знак Знак Знак Знак Знак Знак Знак Знак Знак Знак Знак Знак Знак4"/>
    <w:basedOn w:val="a"/>
    <w:autoRedefine/>
    <w:rsid w:val="00296D5F"/>
    <w:pPr>
      <w:spacing w:after="160" w:line="240" w:lineRule="exact"/>
      <w:ind w:firstLine="0"/>
      <w:jc w:val="left"/>
    </w:pPr>
    <w:rPr>
      <w:sz w:val="28"/>
      <w:szCs w:val="20"/>
      <w:lang w:val="en-US" w:eastAsia="en-US"/>
    </w:rPr>
  </w:style>
  <w:style w:type="paragraph" w:customStyle="1" w:styleId="56">
    <w:name w:val="Знак Знак Знак Знак Знак Знак5"/>
    <w:basedOn w:val="a"/>
    <w:rsid w:val="00296D5F"/>
    <w:pPr>
      <w:spacing w:after="160" w:line="240" w:lineRule="exact"/>
      <w:ind w:firstLine="0"/>
      <w:jc w:val="left"/>
    </w:pPr>
    <w:rPr>
      <w:rFonts w:ascii="Verdana" w:hAnsi="Verdana"/>
      <w:sz w:val="20"/>
      <w:szCs w:val="20"/>
      <w:lang w:val="en-US" w:eastAsia="en-US"/>
    </w:rPr>
  </w:style>
  <w:style w:type="paragraph" w:customStyle="1" w:styleId="741">
    <w:name w:val="Знак74"/>
    <w:basedOn w:val="a"/>
    <w:autoRedefine/>
    <w:rsid w:val="00296D5F"/>
    <w:pPr>
      <w:spacing w:after="160" w:line="240" w:lineRule="exact"/>
      <w:ind w:firstLine="0"/>
      <w:jc w:val="left"/>
    </w:pPr>
    <w:rPr>
      <w:sz w:val="28"/>
      <w:szCs w:val="20"/>
      <w:lang w:val="en-US" w:eastAsia="en-US"/>
    </w:rPr>
  </w:style>
  <w:style w:type="paragraph" w:customStyle="1" w:styleId="742">
    <w:name w:val="Знак7 Знак Знак Знак Знак Знак Знак4"/>
    <w:basedOn w:val="a"/>
    <w:autoRedefine/>
    <w:rsid w:val="00296D5F"/>
    <w:pPr>
      <w:spacing w:line="240" w:lineRule="exact"/>
      <w:ind w:firstLine="0"/>
      <w:jc w:val="center"/>
    </w:pPr>
    <w:rPr>
      <w:b/>
      <w:lang w:eastAsia="en-US"/>
    </w:rPr>
  </w:style>
  <w:style w:type="paragraph" w:customStyle="1" w:styleId="541">
    <w:name w:val="Знак Знак5 Знак Знак Знак Знак Знак Знак Знак Знак Знак Знак Знак Знак Знак Знак Знак Знак4"/>
    <w:basedOn w:val="a"/>
    <w:autoRedefine/>
    <w:rsid w:val="00296D5F"/>
    <w:pPr>
      <w:spacing w:after="160" w:line="240" w:lineRule="exact"/>
      <w:ind w:firstLine="0"/>
      <w:jc w:val="left"/>
    </w:pPr>
    <w:rPr>
      <w:sz w:val="28"/>
      <w:szCs w:val="20"/>
      <w:lang w:val="en-US" w:eastAsia="en-US"/>
    </w:rPr>
  </w:style>
  <w:style w:type="paragraph" w:customStyle="1" w:styleId="743">
    <w:name w:val="Знак7 Знак Знак4"/>
    <w:basedOn w:val="a"/>
    <w:autoRedefine/>
    <w:rsid w:val="00296D5F"/>
    <w:pPr>
      <w:spacing w:after="160" w:line="240" w:lineRule="exact"/>
      <w:ind w:firstLine="0"/>
      <w:jc w:val="left"/>
    </w:pPr>
    <w:rPr>
      <w:sz w:val="28"/>
      <w:szCs w:val="20"/>
      <w:lang w:val="en-US" w:eastAsia="en-US"/>
    </w:rPr>
  </w:style>
  <w:style w:type="paragraph" w:customStyle="1" w:styleId="141">
    <w:name w:val="Знак Знак Знак14"/>
    <w:basedOn w:val="a"/>
    <w:autoRedefine/>
    <w:rsid w:val="00296D5F"/>
    <w:pPr>
      <w:spacing w:after="160" w:line="240" w:lineRule="exact"/>
      <w:ind w:firstLine="0"/>
      <w:jc w:val="left"/>
    </w:pPr>
    <w:rPr>
      <w:sz w:val="28"/>
      <w:szCs w:val="20"/>
      <w:lang w:val="en-US" w:eastAsia="en-US"/>
    </w:rPr>
  </w:style>
  <w:style w:type="paragraph" w:customStyle="1" w:styleId="142">
    <w:name w:val="Знак1 Знак Знак4"/>
    <w:basedOn w:val="a"/>
    <w:rsid w:val="00296D5F"/>
    <w:pPr>
      <w:spacing w:before="100" w:beforeAutospacing="1" w:after="100" w:afterAutospacing="1"/>
      <w:ind w:firstLine="0"/>
      <w:jc w:val="left"/>
    </w:pPr>
    <w:rPr>
      <w:lang w:val="en-US" w:eastAsia="en-US"/>
    </w:rPr>
  </w:style>
  <w:style w:type="paragraph" w:customStyle="1" w:styleId="4e">
    <w:name w:val="Знак Знак Знак Знак Знак Знак Знак Знак Знак Знак Знак Знак Знак Знак Знак Знак Знак Знак Знак Знак Знак4"/>
    <w:basedOn w:val="a"/>
    <w:rsid w:val="00296D5F"/>
    <w:pPr>
      <w:spacing w:after="160" w:line="240" w:lineRule="exact"/>
      <w:ind w:firstLine="0"/>
      <w:jc w:val="left"/>
    </w:pPr>
    <w:rPr>
      <w:rFonts w:ascii="Verdana" w:hAnsi="Verdana"/>
      <w:sz w:val="20"/>
      <w:szCs w:val="20"/>
      <w:lang w:val="en-US" w:eastAsia="en-US"/>
    </w:rPr>
  </w:style>
  <w:style w:type="paragraph" w:customStyle="1" w:styleId="2100">
    <w:name w:val="Знак Знак210"/>
    <w:basedOn w:val="a"/>
    <w:autoRedefine/>
    <w:rsid w:val="00296D5F"/>
    <w:pPr>
      <w:spacing w:after="160" w:line="240" w:lineRule="exact"/>
      <w:ind w:firstLine="0"/>
      <w:jc w:val="left"/>
    </w:pPr>
    <w:rPr>
      <w:sz w:val="28"/>
      <w:szCs w:val="20"/>
      <w:lang w:val="en-US" w:eastAsia="en-US"/>
    </w:rPr>
  </w:style>
  <w:style w:type="paragraph" w:customStyle="1" w:styleId="139">
    <w:name w:val="Знак Знак Знак1 Знак Знак Знак Знак Знак Знак Знак Знак Знак Знак Знак Знак Знак3"/>
    <w:basedOn w:val="a"/>
    <w:rsid w:val="00296D5F"/>
    <w:pPr>
      <w:spacing w:after="160" w:line="240" w:lineRule="exact"/>
      <w:ind w:firstLine="0"/>
    </w:pPr>
    <w:rPr>
      <w:rFonts w:ascii="Verdana" w:hAnsi="Verdana" w:cs="Verdana"/>
      <w:sz w:val="20"/>
      <w:szCs w:val="20"/>
      <w:lang w:val="en-US" w:eastAsia="en-US"/>
    </w:rPr>
  </w:style>
  <w:style w:type="paragraph" w:customStyle="1" w:styleId="1ff7">
    <w:name w:val="Знак Знак1 Знак Знак Знак Знак Знак Знак"/>
    <w:basedOn w:val="a"/>
    <w:autoRedefine/>
    <w:rsid w:val="00296D5F"/>
    <w:pPr>
      <w:spacing w:after="160" w:line="240" w:lineRule="exact"/>
      <w:ind w:firstLine="0"/>
      <w:jc w:val="left"/>
    </w:pPr>
    <w:rPr>
      <w:sz w:val="28"/>
      <w:szCs w:val="20"/>
      <w:lang w:val="en-US" w:eastAsia="en-US"/>
    </w:rPr>
  </w:style>
  <w:style w:type="table" w:customStyle="1" w:styleId="affff1">
    <w:name w:val="ДляОтчета"/>
    <w:basedOn w:val="a1"/>
    <w:rsid w:val="00136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85" w:type="dxa"/>
      </w:tblCellMar>
    </w:tblPr>
    <w:trPr>
      <w:cantSplit/>
    </w:trPr>
  </w:style>
  <w:style w:type="paragraph" w:styleId="affff2">
    <w:name w:val="table of figures"/>
    <w:basedOn w:val="a"/>
    <w:next w:val="a"/>
    <w:semiHidden/>
    <w:unhideWhenUsed/>
    <w:rsid w:val="00704B42"/>
  </w:style>
  <w:style w:type="paragraph" w:customStyle="1" w:styleId="300">
    <w:name w:val="Знак Знак30"/>
    <w:basedOn w:val="a"/>
    <w:rsid w:val="00F02655"/>
    <w:pPr>
      <w:spacing w:after="160" w:line="240" w:lineRule="exact"/>
      <w:ind w:firstLine="0"/>
      <w:jc w:val="left"/>
    </w:pPr>
    <w:rPr>
      <w:rFonts w:ascii="Verdana" w:hAnsi="Verdana"/>
      <w:sz w:val="20"/>
      <w:szCs w:val="20"/>
      <w:lang w:val="en-US" w:eastAsia="en-US"/>
    </w:rPr>
  </w:style>
  <w:style w:type="paragraph" w:customStyle="1" w:styleId="affff3">
    <w:name w:val="Знак Знак Знак Знак Знак Знак Знак Знак Знак"/>
    <w:basedOn w:val="a"/>
    <w:rsid w:val="00F02655"/>
    <w:pPr>
      <w:tabs>
        <w:tab w:val="num" w:pos="360"/>
      </w:tabs>
      <w:spacing w:before="100" w:beforeAutospacing="1" w:after="100" w:afterAutospacing="1" w:line="240" w:lineRule="exact"/>
      <w:ind w:firstLine="0"/>
    </w:pPr>
    <w:rPr>
      <w:rFonts w:ascii="Verdana" w:hAnsi="Verdana" w:cs="Verdana"/>
      <w:sz w:val="20"/>
      <w:szCs w:val="20"/>
      <w:lang w:val="en-US" w:eastAsia="en-US"/>
    </w:rPr>
  </w:style>
  <w:style w:type="paragraph" w:customStyle="1" w:styleId="143">
    <w:name w:val="Знак1 Знак Знак Знак4"/>
    <w:basedOn w:val="a"/>
    <w:autoRedefine/>
    <w:rsid w:val="00F02655"/>
    <w:pPr>
      <w:spacing w:after="160" w:line="240" w:lineRule="exact"/>
      <w:ind w:firstLine="0"/>
      <w:jc w:val="left"/>
    </w:pPr>
    <w:rPr>
      <w:sz w:val="28"/>
      <w:szCs w:val="20"/>
      <w:lang w:val="en-US" w:eastAsia="en-US"/>
    </w:rPr>
  </w:style>
  <w:style w:type="character" w:customStyle="1" w:styleId="2fb">
    <w:name w:val="Основной текст (2)_"/>
    <w:rsid w:val="00F02655"/>
    <w:rPr>
      <w:rFonts w:ascii="Times New Roman" w:eastAsia="Times New Roman" w:hAnsi="Times New Roman" w:cs="Times New Roman"/>
      <w:b w:val="0"/>
      <w:bCs w:val="0"/>
      <w:i w:val="0"/>
      <w:iCs w:val="0"/>
      <w:smallCaps w:val="0"/>
      <w:strike w:val="0"/>
      <w:u w:val="none"/>
    </w:rPr>
  </w:style>
  <w:style w:type="character" w:customStyle="1" w:styleId="2fc">
    <w:name w:val="Основной текст (2)"/>
    <w:rsid w:val="00F0265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rsid w:val="00F02655"/>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16pt">
    <w:name w:val="Основной текст (2) + 16 pt;Полужирный;Курсив"/>
    <w:rsid w:val="00F02655"/>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78">
    <w:name w:val="Основной текст (7)_"/>
    <w:rsid w:val="00F02655"/>
    <w:rPr>
      <w:rFonts w:ascii="Times New Roman" w:eastAsia="Times New Roman" w:hAnsi="Times New Roman" w:cs="Times New Roman"/>
      <w:b w:val="0"/>
      <w:bCs w:val="0"/>
      <w:i w:val="0"/>
      <w:iCs w:val="0"/>
      <w:smallCaps w:val="0"/>
      <w:strike w:val="0"/>
      <w:u w:val="none"/>
    </w:rPr>
  </w:style>
  <w:style w:type="character" w:customStyle="1" w:styleId="79">
    <w:name w:val="Основной текст (7)"/>
    <w:rsid w:val="00F0265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2pt">
    <w:name w:val="Основной текст (7) + Полужирный;Интервал -2 pt"/>
    <w:rsid w:val="00F02655"/>
    <w:rPr>
      <w:rFonts w:ascii="Times New Roman" w:eastAsia="Times New Roman" w:hAnsi="Times New Roman" w:cs="Times New Roman"/>
      <w:b/>
      <w:bCs/>
      <w:i w:val="0"/>
      <w:iCs w:val="0"/>
      <w:smallCaps w:val="0"/>
      <w:strike w:val="0"/>
      <w:color w:val="000000"/>
      <w:spacing w:val="-40"/>
      <w:w w:val="100"/>
      <w:position w:val="0"/>
      <w:sz w:val="24"/>
      <w:szCs w:val="24"/>
      <w:u w:val="none"/>
      <w:lang w:val="ru-RU" w:eastAsia="ru-RU" w:bidi="ru-RU"/>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136F7"/>
    <w:pPr>
      <w:spacing w:after="160" w:line="240" w:lineRule="exact"/>
      <w:ind w:firstLine="0"/>
    </w:pPr>
    <w:rPr>
      <w:rFonts w:ascii="Verdana" w:hAnsi="Verdana" w:cs="Arial"/>
      <w:sz w:val="20"/>
      <w:szCs w:val="20"/>
      <w:lang w:val="en-US" w:eastAsia="en-US"/>
    </w:rPr>
  </w:style>
  <w:style w:type="character" w:customStyle="1" w:styleId="extended-textshort">
    <w:name w:val="extended-text__short"/>
    <w:rsid w:val="000E2424"/>
  </w:style>
  <w:style w:type="paragraph" w:customStyle="1" w:styleId="13a">
    <w:name w:val="Знак1 Знак Знак Знак3"/>
    <w:basedOn w:val="a"/>
    <w:autoRedefine/>
    <w:rsid w:val="005642AE"/>
    <w:pPr>
      <w:spacing w:after="160" w:line="240" w:lineRule="exact"/>
      <w:ind w:firstLine="0"/>
      <w:jc w:val="left"/>
    </w:pPr>
    <w:rPr>
      <w:sz w:val="28"/>
      <w:szCs w:val="20"/>
      <w:lang w:val="en-US" w:eastAsia="en-US"/>
    </w:rPr>
  </w:style>
  <w:style w:type="paragraph" w:customStyle="1" w:styleId="csfc41765">
    <w:name w:val="csfc41765"/>
    <w:basedOn w:val="a"/>
    <w:rsid w:val="00D67391"/>
    <w:pPr>
      <w:ind w:firstLine="700"/>
    </w:pPr>
  </w:style>
  <w:style w:type="character" w:customStyle="1" w:styleId="cs8926e061">
    <w:name w:val="cs8926e061"/>
    <w:rsid w:val="00D67391"/>
    <w:rPr>
      <w:rFonts w:ascii="Calibri" w:hAnsi="Calibri" w:cs="Calibri" w:hint="default"/>
      <w:b w:val="0"/>
      <w:bCs w:val="0"/>
      <w:i w:val="0"/>
      <w:iCs w:val="0"/>
      <w:color w:val="000000"/>
      <w:sz w:val="24"/>
      <w:szCs w:val="24"/>
      <w:shd w:val="clear" w:color="auto" w:fill="auto"/>
    </w:rPr>
  </w:style>
  <w:style w:type="paragraph" w:customStyle="1" w:styleId="431">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autoRedefine/>
    <w:rsid w:val="00A3700B"/>
    <w:pPr>
      <w:spacing w:after="160" w:line="240" w:lineRule="exact"/>
      <w:ind w:firstLine="0"/>
      <w:jc w:val="left"/>
    </w:pPr>
    <w:rPr>
      <w:sz w:val="28"/>
      <w:szCs w:val="20"/>
      <w:lang w:val="en-US" w:eastAsia="en-US"/>
    </w:rPr>
  </w:style>
  <w:style w:type="paragraph" w:customStyle="1" w:styleId="144">
    <w:name w:val="Знак1 Знак Знак Знак Знак Знак4"/>
    <w:basedOn w:val="a"/>
    <w:rsid w:val="00A3700B"/>
    <w:pPr>
      <w:spacing w:after="160" w:line="240" w:lineRule="exact"/>
      <w:ind w:firstLine="0"/>
      <w:jc w:val="left"/>
    </w:pPr>
    <w:rPr>
      <w:rFonts w:ascii="Verdana" w:hAnsi="Verdana"/>
      <w:sz w:val="20"/>
      <w:szCs w:val="20"/>
      <w:lang w:val="en-US" w:eastAsia="en-US"/>
    </w:rPr>
  </w:style>
  <w:style w:type="paragraph" w:customStyle="1" w:styleId="261">
    <w:name w:val="Основной текст 26"/>
    <w:basedOn w:val="a"/>
    <w:rsid w:val="00A3700B"/>
    <w:pPr>
      <w:overflowPunct w:val="0"/>
      <w:autoSpaceDE w:val="0"/>
      <w:autoSpaceDN w:val="0"/>
      <w:adjustRightInd w:val="0"/>
      <w:ind w:firstLine="0"/>
      <w:jc w:val="center"/>
      <w:textAlignment w:val="baseline"/>
    </w:pPr>
    <w:rPr>
      <w:sz w:val="28"/>
      <w:szCs w:val="20"/>
      <w:lang w:eastAsia="en-US"/>
    </w:rPr>
  </w:style>
  <w:style w:type="paragraph" w:customStyle="1" w:styleId="252">
    <w:name w:val="Основной текст с отступом 25"/>
    <w:basedOn w:val="a"/>
    <w:rsid w:val="00A3700B"/>
    <w:pPr>
      <w:overflowPunct w:val="0"/>
      <w:autoSpaceDE w:val="0"/>
      <w:autoSpaceDN w:val="0"/>
      <w:adjustRightInd w:val="0"/>
      <w:ind w:left="213" w:firstLine="0"/>
      <w:jc w:val="left"/>
      <w:textAlignment w:val="baseline"/>
    </w:pPr>
    <w:rPr>
      <w:rFonts w:ascii="Times New Roman CYR" w:hAnsi="Times New Roman CYR"/>
      <w:sz w:val="22"/>
      <w:szCs w:val="20"/>
    </w:rPr>
  </w:style>
  <w:style w:type="paragraph" w:customStyle="1" w:styleId="4f">
    <w:name w:val="Знак Знак Знак Знак Знак4"/>
    <w:basedOn w:val="a"/>
    <w:autoRedefine/>
    <w:rsid w:val="00A3700B"/>
    <w:pPr>
      <w:spacing w:after="160" w:line="240" w:lineRule="exact"/>
      <w:ind w:firstLine="0"/>
      <w:jc w:val="left"/>
    </w:pPr>
    <w:rPr>
      <w:sz w:val="28"/>
      <w:szCs w:val="20"/>
      <w:lang w:val="en-US" w:eastAsia="en-US"/>
    </w:rPr>
  </w:style>
  <w:style w:type="paragraph" w:customStyle="1" w:styleId="14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rsid w:val="00A3700B"/>
    <w:pPr>
      <w:spacing w:after="160" w:line="240" w:lineRule="exact"/>
      <w:ind w:firstLine="0"/>
    </w:pPr>
    <w:rPr>
      <w:rFonts w:ascii="Verdana" w:hAnsi="Verdana" w:cs="Arial"/>
      <w:sz w:val="20"/>
      <w:szCs w:val="20"/>
      <w:lang w:val="en-US" w:eastAsia="en-US"/>
    </w:rPr>
  </w:style>
  <w:style w:type="paragraph" w:customStyle="1" w:styleId="146">
    <w:name w:val="Знак1 Знак Знак Знак Знак Знак Знак4"/>
    <w:basedOn w:val="a"/>
    <w:rsid w:val="00A3700B"/>
    <w:pPr>
      <w:spacing w:after="160" w:line="240" w:lineRule="exact"/>
      <w:ind w:firstLine="0"/>
    </w:pPr>
    <w:rPr>
      <w:rFonts w:ascii="Verdana" w:hAnsi="Verdana" w:cs="Arial"/>
      <w:sz w:val="20"/>
      <w:szCs w:val="20"/>
      <w:lang w:val="en-US" w:eastAsia="en-US"/>
    </w:rPr>
  </w:style>
  <w:style w:type="paragraph" w:customStyle="1" w:styleId="83">
    <w:name w:val="Знак Знак Знак8"/>
    <w:basedOn w:val="a"/>
    <w:autoRedefine/>
    <w:rsid w:val="00A3700B"/>
    <w:pPr>
      <w:spacing w:after="160" w:line="240" w:lineRule="exact"/>
      <w:ind w:firstLine="0"/>
      <w:jc w:val="left"/>
    </w:pPr>
    <w:rPr>
      <w:sz w:val="28"/>
      <w:szCs w:val="20"/>
      <w:lang w:val="en-US" w:eastAsia="en-US"/>
    </w:rPr>
  </w:style>
  <w:style w:type="paragraph" w:customStyle="1" w:styleId="147">
    <w:name w:val="Знак1 Знак Знак Знак Знак Знак Знак Знак Знак Знак4"/>
    <w:basedOn w:val="a"/>
    <w:rsid w:val="00A3700B"/>
    <w:pPr>
      <w:spacing w:after="160" w:line="240" w:lineRule="exact"/>
      <w:ind w:firstLine="0"/>
    </w:pPr>
    <w:rPr>
      <w:rFonts w:ascii="Verdana" w:hAnsi="Verdana" w:cs="Arial"/>
      <w:sz w:val="20"/>
      <w:szCs w:val="20"/>
      <w:lang w:val="en-US" w:eastAsia="en-US"/>
    </w:rPr>
  </w:style>
  <w:style w:type="paragraph" w:customStyle="1" w:styleId="1111">
    <w:name w:val="Знак111"/>
    <w:basedOn w:val="a"/>
    <w:rsid w:val="00A3700B"/>
    <w:pPr>
      <w:spacing w:after="160" w:line="240" w:lineRule="exact"/>
      <w:ind w:firstLine="0"/>
    </w:pPr>
    <w:rPr>
      <w:rFonts w:ascii="Verdana" w:hAnsi="Verdana" w:cs="Arial"/>
      <w:sz w:val="20"/>
      <w:szCs w:val="20"/>
      <w:lang w:val="en-US" w:eastAsia="en-US"/>
    </w:rPr>
  </w:style>
  <w:style w:type="paragraph" w:customStyle="1" w:styleId="148">
    <w:name w:val="Знак Знак1 Знак Знак Знак4"/>
    <w:basedOn w:val="a"/>
    <w:rsid w:val="00A3700B"/>
    <w:pPr>
      <w:tabs>
        <w:tab w:val="num" w:pos="360"/>
      </w:tabs>
      <w:spacing w:before="100" w:beforeAutospacing="1" w:after="100" w:afterAutospacing="1" w:line="240" w:lineRule="exact"/>
      <w:ind w:firstLine="0"/>
    </w:pPr>
    <w:rPr>
      <w:rFonts w:ascii="Verdana" w:hAnsi="Verdana" w:cs="Verdana"/>
      <w:sz w:val="20"/>
      <w:szCs w:val="20"/>
      <w:lang w:val="en-US" w:eastAsia="en-US"/>
    </w:rPr>
  </w:style>
  <w:style w:type="paragraph" w:customStyle="1" w:styleId="1121">
    <w:name w:val="Знак Знак112"/>
    <w:basedOn w:val="a"/>
    <w:autoRedefine/>
    <w:rsid w:val="00A3700B"/>
    <w:pPr>
      <w:spacing w:after="160" w:line="240" w:lineRule="exact"/>
      <w:ind w:firstLine="0"/>
      <w:jc w:val="left"/>
    </w:pPr>
    <w:rPr>
      <w:sz w:val="28"/>
      <w:szCs w:val="20"/>
      <w:lang w:val="en-US" w:eastAsia="en-US"/>
    </w:rPr>
  </w:style>
  <w:style w:type="paragraph" w:customStyle="1" w:styleId="233">
    <w:name w:val="Знак23"/>
    <w:basedOn w:val="a"/>
    <w:autoRedefine/>
    <w:rsid w:val="00A3700B"/>
    <w:pPr>
      <w:spacing w:after="160" w:line="240" w:lineRule="exact"/>
      <w:ind w:firstLine="0"/>
      <w:jc w:val="left"/>
    </w:pPr>
    <w:rPr>
      <w:sz w:val="28"/>
      <w:szCs w:val="20"/>
      <w:lang w:val="en-US" w:eastAsia="en-US"/>
    </w:rPr>
  </w:style>
  <w:style w:type="paragraph" w:customStyle="1" w:styleId="149">
    <w:name w:val="Знак1 Знак Знак Знак Знак Знак Знак Знак Знак Знак Знак Знак Знак Знак Знак Знак Знак Знак4"/>
    <w:basedOn w:val="a"/>
    <w:autoRedefine/>
    <w:rsid w:val="00A3700B"/>
    <w:pPr>
      <w:spacing w:after="160" w:line="240" w:lineRule="exact"/>
      <w:ind w:firstLine="0"/>
      <w:jc w:val="left"/>
    </w:pPr>
    <w:rPr>
      <w:sz w:val="28"/>
      <w:szCs w:val="20"/>
      <w:lang w:val="en-US" w:eastAsia="en-US"/>
    </w:rPr>
  </w:style>
  <w:style w:type="paragraph" w:customStyle="1" w:styleId="11Char4">
    <w:name w:val="Знак1 Знак Знак Знак Знак Знак Знак Знак Знак1 Char4"/>
    <w:basedOn w:val="a"/>
    <w:rsid w:val="00A3700B"/>
    <w:pPr>
      <w:spacing w:after="160" w:line="240" w:lineRule="exact"/>
      <w:ind w:firstLine="0"/>
      <w:jc w:val="left"/>
    </w:pPr>
    <w:rPr>
      <w:rFonts w:ascii="Verdana" w:hAnsi="Verdana"/>
      <w:sz w:val="20"/>
      <w:szCs w:val="20"/>
      <w:lang w:val="en-US" w:eastAsia="en-US"/>
    </w:rPr>
  </w:style>
  <w:style w:type="paragraph" w:customStyle="1" w:styleId="290">
    <w:name w:val="Знак Знак29"/>
    <w:basedOn w:val="a"/>
    <w:autoRedefine/>
    <w:rsid w:val="00A3700B"/>
    <w:pPr>
      <w:spacing w:after="160" w:line="240" w:lineRule="exact"/>
      <w:ind w:firstLine="0"/>
      <w:jc w:val="left"/>
    </w:pPr>
    <w:rPr>
      <w:sz w:val="28"/>
      <w:szCs w:val="20"/>
      <w:lang w:val="en-US" w:eastAsia="en-US"/>
    </w:rPr>
  </w:style>
  <w:style w:type="paragraph" w:customStyle="1" w:styleId="14a">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autoRedefine/>
    <w:rsid w:val="00A3700B"/>
    <w:pPr>
      <w:spacing w:after="160" w:line="240" w:lineRule="exact"/>
      <w:ind w:firstLine="0"/>
      <w:jc w:val="left"/>
    </w:pPr>
    <w:rPr>
      <w:sz w:val="28"/>
      <w:szCs w:val="20"/>
      <w:lang w:val="en-US" w:eastAsia="en-US"/>
    </w:rPr>
  </w:style>
  <w:style w:type="paragraph" w:customStyle="1" w:styleId="57">
    <w:name w:val="Знак Знак Знак Знак5"/>
    <w:basedOn w:val="a"/>
    <w:autoRedefine/>
    <w:rsid w:val="00A3700B"/>
    <w:pPr>
      <w:spacing w:after="160" w:line="240" w:lineRule="exact"/>
      <w:ind w:firstLine="0"/>
      <w:jc w:val="left"/>
    </w:pPr>
    <w:rPr>
      <w:sz w:val="28"/>
      <w:szCs w:val="20"/>
      <w:lang w:val="en-US" w:eastAsia="en-US"/>
    </w:rPr>
  </w:style>
  <w:style w:type="paragraph" w:customStyle="1" w:styleId="14b">
    <w:name w:val="Знак Знак Знак Знак Знак Знак1 Знак Знак Знак Знак Знак Знак Знак Знак Знак Знак Знак Знак Знак Знак Знак Знак Знак Знак Знак4"/>
    <w:basedOn w:val="a"/>
    <w:rsid w:val="00A3700B"/>
    <w:pPr>
      <w:spacing w:after="160" w:line="240" w:lineRule="exact"/>
      <w:ind w:firstLine="0"/>
    </w:pPr>
    <w:rPr>
      <w:rFonts w:ascii="Verdana" w:hAnsi="Verdana" w:cs="Arial"/>
      <w:sz w:val="20"/>
      <w:szCs w:val="20"/>
      <w:lang w:val="en-US" w:eastAsia="en-US"/>
    </w:rPr>
  </w:style>
  <w:style w:type="paragraph" w:customStyle="1" w:styleId="450">
    <w:name w:val="Знак Знак45"/>
    <w:basedOn w:val="a"/>
    <w:autoRedefine/>
    <w:rsid w:val="00A3700B"/>
    <w:pPr>
      <w:spacing w:after="160" w:line="240" w:lineRule="exact"/>
      <w:ind w:firstLine="0"/>
      <w:jc w:val="left"/>
    </w:pPr>
    <w:rPr>
      <w:sz w:val="28"/>
      <w:szCs w:val="20"/>
      <w:lang w:val="en-US" w:eastAsia="en-US"/>
    </w:rPr>
  </w:style>
  <w:style w:type="paragraph" w:customStyle="1" w:styleId="234">
    <w:name w:val="Знак Знак2 Знак Знак Знак Знак3"/>
    <w:basedOn w:val="a"/>
    <w:rsid w:val="00A3700B"/>
    <w:pPr>
      <w:spacing w:after="160" w:line="240" w:lineRule="exact"/>
      <w:ind w:firstLine="0"/>
      <w:jc w:val="left"/>
    </w:pPr>
    <w:rPr>
      <w:rFonts w:ascii="Verdana" w:hAnsi="Verdana"/>
      <w:sz w:val="20"/>
      <w:szCs w:val="20"/>
      <w:lang w:val="en-US" w:eastAsia="en-US"/>
    </w:rPr>
  </w:style>
  <w:style w:type="paragraph" w:customStyle="1" w:styleId="3f1">
    <w:name w:val="Знак Знак Знак Знак Знак Знак Знак Знак3"/>
    <w:basedOn w:val="a"/>
    <w:rsid w:val="00A3700B"/>
    <w:pPr>
      <w:spacing w:before="100" w:beforeAutospacing="1" w:after="100" w:afterAutospacing="1"/>
      <w:ind w:firstLine="0"/>
      <w:jc w:val="left"/>
    </w:pPr>
    <w:rPr>
      <w:rFonts w:ascii="Tahoma" w:hAnsi="Tahoma"/>
      <w:sz w:val="20"/>
      <w:szCs w:val="20"/>
      <w:lang w:val="en-US" w:eastAsia="en-US"/>
    </w:rPr>
  </w:style>
  <w:style w:type="paragraph" w:customStyle="1" w:styleId="432">
    <w:name w:val="Знак Знак4 Знак Знак Знак Знак Знак Знак Знак Знак Знак Знак Знак Знак Знак Знак Знак Знак Знак Знак Знак3"/>
    <w:basedOn w:val="a"/>
    <w:autoRedefine/>
    <w:rsid w:val="00A3700B"/>
    <w:pPr>
      <w:spacing w:after="160" w:line="240" w:lineRule="exact"/>
      <w:ind w:firstLine="0"/>
      <w:jc w:val="left"/>
    </w:pPr>
    <w:rPr>
      <w:sz w:val="28"/>
      <w:szCs w:val="20"/>
      <w:lang w:val="en-US" w:eastAsia="en-US"/>
    </w:rPr>
  </w:style>
  <w:style w:type="paragraph" w:customStyle="1" w:styleId="433">
    <w:name w:val="Знак Знак4 Знак Знак Знак Знак Знак Знак Знак Знак Знак Знак Знак Знак Знак Знак Знак Знак Знак Знак Знак Знак Знак3"/>
    <w:basedOn w:val="a"/>
    <w:autoRedefine/>
    <w:rsid w:val="00A3700B"/>
    <w:pPr>
      <w:spacing w:after="160" w:line="240" w:lineRule="exact"/>
      <w:ind w:firstLine="0"/>
      <w:jc w:val="left"/>
    </w:pPr>
    <w:rPr>
      <w:sz w:val="28"/>
      <w:szCs w:val="20"/>
      <w:lang w:val="en-US" w:eastAsia="en-US"/>
    </w:rPr>
  </w:style>
  <w:style w:type="paragraph" w:customStyle="1" w:styleId="530">
    <w:name w:val="Знак Знак5 Знак Знак Знак Знак Знак Знак Знак Знак Знак Знак3"/>
    <w:basedOn w:val="a"/>
    <w:autoRedefine/>
    <w:rsid w:val="00A3700B"/>
    <w:pPr>
      <w:spacing w:after="160" w:line="240" w:lineRule="exact"/>
      <w:ind w:firstLine="0"/>
      <w:jc w:val="left"/>
    </w:pPr>
    <w:rPr>
      <w:sz w:val="28"/>
      <w:szCs w:val="20"/>
      <w:lang w:val="en-US" w:eastAsia="en-US"/>
    </w:rPr>
  </w:style>
  <w:style w:type="paragraph" w:customStyle="1" w:styleId="58">
    <w:name w:val="Без интервала5"/>
    <w:rsid w:val="00A3700B"/>
    <w:rPr>
      <w:rFonts w:ascii="Calibri" w:hAnsi="Calibri"/>
      <w:sz w:val="22"/>
      <w:szCs w:val="22"/>
      <w:lang w:eastAsia="en-US"/>
    </w:rPr>
  </w:style>
  <w:style w:type="paragraph" w:customStyle="1" w:styleId="730">
    <w:name w:val="Знак7 Знак Знак Знак Знак3"/>
    <w:basedOn w:val="a"/>
    <w:autoRedefine/>
    <w:rsid w:val="00A3700B"/>
    <w:pPr>
      <w:spacing w:after="160" w:line="240" w:lineRule="exact"/>
      <w:ind w:firstLine="0"/>
      <w:jc w:val="left"/>
    </w:pPr>
    <w:rPr>
      <w:sz w:val="28"/>
      <w:szCs w:val="20"/>
      <w:lang w:val="en-US" w:eastAsia="en-US"/>
    </w:rPr>
  </w:style>
  <w:style w:type="paragraph" w:customStyle="1" w:styleId="3f2">
    <w:name w:val="Знак Знак Знак Знак Знак Знак Знак Знак Знак Знак Знак Знак Знак Знак Знак Знак Знак3"/>
    <w:basedOn w:val="a"/>
    <w:autoRedefine/>
    <w:rsid w:val="00A3700B"/>
    <w:pPr>
      <w:spacing w:after="160" w:line="240" w:lineRule="exact"/>
      <w:ind w:firstLine="0"/>
      <w:jc w:val="left"/>
    </w:pPr>
    <w:rPr>
      <w:sz w:val="28"/>
      <w:szCs w:val="20"/>
      <w:lang w:val="en-US" w:eastAsia="en-US"/>
    </w:rPr>
  </w:style>
  <w:style w:type="paragraph" w:customStyle="1" w:styleId="4f0">
    <w:name w:val="Знак Знак Знак Знак Знак Знак4"/>
    <w:basedOn w:val="a"/>
    <w:rsid w:val="00A3700B"/>
    <w:pPr>
      <w:spacing w:after="160" w:line="240" w:lineRule="exact"/>
      <w:ind w:firstLine="0"/>
      <w:jc w:val="left"/>
    </w:pPr>
    <w:rPr>
      <w:rFonts w:ascii="Verdana" w:hAnsi="Verdana"/>
      <w:sz w:val="20"/>
      <w:szCs w:val="20"/>
      <w:lang w:val="en-US" w:eastAsia="en-US"/>
    </w:rPr>
  </w:style>
  <w:style w:type="paragraph" w:customStyle="1" w:styleId="731">
    <w:name w:val="Знак73"/>
    <w:basedOn w:val="a"/>
    <w:autoRedefine/>
    <w:rsid w:val="00A3700B"/>
    <w:pPr>
      <w:spacing w:after="160" w:line="240" w:lineRule="exact"/>
      <w:ind w:firstLine="0"/>
      <w:jc w:val="left"/>
    </w:pPr>
    <w:rPr>
      <w:sz w:val="28"/>
      <w:szCs w:val="20"/>
      <w:lang w:val="en-US" w:eastAsia="en-US"/>
    </w:rPr>
  </w:style>
  <w:style w:type="paragraph" w:customStyle="1" w:styleId="732">
    <w:name w:val="Знак7 Знак Знак Знак Знак Знак Знак3"/>
    <w:basedOn w:val="a"/>
    <w:autoRedefine/>
    <w:rsid w:val="00A3700B"/>
    <w:pPr>
      <w:spacing w:before="120" w:after="60" w:line="240" w:lineRule="exact"/>
      <w:jc w:val="left"/>
    </w:pPr>
    <w:rPr>
      <w:sz w:val="26"/>
      <w:szCs w:val="26"/>
      <w:lang w:eastAsia="en-US"/>
    </w:rPr>
  </w:style>
  <w:style w:type="paragraph" w:customStyle="1" w:styleId="531">
    <w:name w:val="Знак Знак5 Знак Знак Знак Знак Знак Знак Знак Знак Знак Знак Знак Знак Знак Знак Знак Знак3"/>
    <w:basedOn w:val="a"/>
    <w:autoRedefine/>
    <w:rsid w:val="00A3700B"/>
    <w:pPr>
      <w:spacing w:after="160" w:line="240" w:lineRule="exact"/>
      <w:ind w:firstLine="0"/>
      <w:jc w:val="left"/>
    </w:pPr>
    <w:rPr>
      <w:sz w:val="28"/>
      <w:szCs w:val="20"/>
      <w:lang w:val="en-US" w:eastAsia="en-US"/>
    </w:rPr>
  </w:style>
  <w:style w:type="paragraph" w:customStyle="1" w:styleId="733">
    <w:name w:val="Знак7 Знак Знак3"/>
    <w:basedOn w:val="a"/>
    <w:autoRedefine/>
    <w:rsid w:val="00A3700B"/>
    <w:pPr>
      <w:spacing w:after="160" w:line="240" w:lineRule="exact"/>
      <w:ind w:firstLine="0"/>
      <w:jc w:val="left"/>
    </w:pPr>
    <w:rPr>
      <w:sz w:val="28"/>
      <w:szCs w:val="20"/>
      <w:lang w:val="en-US" w:eastAsia="en-US"/>
    </w:rPr>
  </w:style>
  <w:style w:type="paragraph" w:customStyle="1" w:styleId="13b">
    <w:name w:val="Знак Знак Знак13"/>
    <w:basedOn w:val="a"/>
    <w:autoRedefine/>
    <w:rsid w:val="00A3700B"/>
    <w:pPr>
      <w:spacing w:after="160" w:line="240" w:lineRule="exact"/>
      <w:ind w:firstLine="0"/>
      <w:jc w:val="left"/>
    </w:pPr>
    <w:rPr>
      <w:sz w:val="28"/>
      <w:szCs w:val="20"/>
      <w:lang w:val="en-US" w:eastAsia="en-US"/>
    </w:rPr>
  </w:style>
  <w:style w:type="paragraph" w:customStyle="1" w:styleId="13c">
    <w:name w:val="Знак1 Знак Знак3"/>
    <w:basedOn w:val="a"/>
    <w:rsid w:val="00A3700B"/>
    <w:pPr>
      <w:spacing w:before="100" w:beforeAutospacing="1" w:after="100" w:afterAutospacing="1"/>
      <w:ind w:firstLine="0"/>
      <w:jc w:val="left"/>
    </w:pPr>
    <w:rPr>
      <w:lang w:val="en-US" w:eastAsia="en-US"/>
    </w:rPr>
  </w:style>
  <w:style w:type="paragraph" w:customStyle="1" w:styleId="3f3">
    <w:name w:val="Знак Знак Знак Знак Знак Знак Знак Знак Знак Знак Знак Знак Знак Знак Знак Знак Знак Знак Знак Знак Знак3"/>
    <w:basedOn w:val="a"/>
    <w:rsid w:val="00A3700B"/>
    <w:pPr>
      <w:spacing w:after="160" w:line="240" w:lineRule="exact"/>
      <w:ind w:firstLine="0"/>
      <w:jc w:val="left"/>
    </w:pPr>
    <w:rPr>
      <w:rFonts w:ascii="Verdana" w:hAnsi="Verdana"/>
      <w:sz w:val="20"/>
      <w:szCs w:val="20"/>
      <w:lang w:val="en-US" w:eastAsia="en-US"/>
    </w:rPr>
  </w:style>
  <w:style w:type="paragraph" w:customStyle="1" w:styleId="280">
    <w:name w:val="Знак Знак28"/>
    <w:basedOn w:val="a"/>
    <w:autoRedefine/>
    <w:rsid w:val="00A3700B"/>
    <w:pPr>
      <w:spacing w:after="160" w:line="240" w:lineRule="exact"/>
      <w:ind w:firstLine="0"/>
      <w:jc w:val="left"/>
    </w:pPr>
    <w:rPr>
      <w:sz w:val="28"/>
      <w:szCs w:val="20"/>
      <w:lang w:val="en-US" w:eastAsia="en-US"/>
    </w:rPr>
  </w:style>
  <w:style w:type="paragraph" w:customStyle="1" w:styleId="12c">
    <w:name w:val="Знак Знак Знак1 Знак Знак Знак Знак Знак Знак Знак Знак Знак Знак Знак Знак Знак2"/>
    <w:basedOn w:val="a"/>
    <w:rsid w:val="00A3700B"/>
    <w:pPr>
      <w:spacing w:after="160" w:line="240" w:lineRule="exact"/>
      <w:ind w:firstLine="0"/>
    </w:pPr>
    <w:rPr>
      <w:rFonts w:ascii="Verdana" w:hAnsi="Verdana" w:cs="Verdana"/>
      <w:sz w:val="20"/>
      <w:szCs w:val="20"/>
      <w:lang w:val="en-US" w:eastAsia="en-US"/>
    </w:rPr>
  </w:style>
  <w:style w:type="paragraph" w:customStyle="1" w:styleId="11f">
    <w:name w:val="Знак Знак1 Знак Знак Знак Знак Знак Знак1"/>
    <w:basedOn w:val="a"/>
    <w:autoRedefine/>
    <w:rsid w:val="00A3700B"/>
    <w:pPr>
      <w:spacing w:after="160" w:line="240" w:lineRule="exact"/>
      <w:ind w:firstLine="0"/>
      <w:jc w:val="left"/>
    </w:pPr>
    <w:rPr>
      <w:sz w:val="28"/>
      <w:szCs w:val="20"/>
      <w:lang w:val="en-US" w:eastAsia="en-US"/>
    </w:rPr>
  </w:style>
  <w:style w:type="character" w:customStyle="1" w:styleId="c8">
    <w:name w:val="c8"/>
    <w:rsid w:val="00795890"/>
  </w:style>
  <w:style w:type="character" w:customStyle="1" w:styleId="em2">
    <w:name w:val="em2"/>
    <w:rsid w:val="00FF4DF2"/>
  </w:style>
  <w:style w:type="paragraph" w:customStyle="1" w:styleId="1131">
    <w:name w:val="Знак113"/>
    <w:basedOn w:val="a"/>
    <w:rsid w:val="00E8643A"/>
    <w:pPr>
      <w:spacing w:after="160" w:line="240" w:lineRule="exact"/>
      <w:ind w:firstLine="0"/>
    </w:pPr>
    <w:rPr>
      <w:rFonts w:ascii="Verdana" w:hAnsi="Verdana" w:cs="Arial"/>
      <w:sz w:val="20"/>
      <w:szCs w:val="20"/>
      <w:lang w:val="en-US" w:eastAsia="en-US"/>
    </w:rPr>
  </w:style>
  <w:style w:type="paragraph" w:customStyle="1" w:styleId="320">
    <w:name w:val="Знак Знак32"/>
    <w:basedOn w:val="a"/>
    <w:autoRedefine/>
    <w:rsid w:val="00E8643A"/>
    <w:pPr>
      <w:spacing w:after="160" w:line="240" w:lineRule="exact"/>
      <w:ind w:firstLine="0"/>
      <w:jc w:val="left"/>
    </w:pPr>
    <w:rPr>
      <w:sz w:val="28"/>
      <w:szCs w:val="20"/>
      <w:lang w:val="en-US" w:eastAsia="en-US"/>
    </w:rPr>
  </w:style>
  <w:style w:type="character" w:styleId="affff5">
    <w:name w:val="FollowedHyperlink"/>
    <w:semiHidden/>
    <w:unhideWhenUsed/>
    <w:rsid w:val="00D5117B"/>
    <w:rPr>
      <w:color w:val="954F72"/>
      <w:u w:val="single"/>
    </w:rPr>
  </w:style>
  <w:style w:type="character" w:customStyle="1" w:styleId="513">
    <w:name w:val="Заголовок 5 Знак1"/>
    <w:semiHidden/>
    <w:rsid w:val="00D5117B"/>
    <w:rPr>
      <w:rFonts w:ascii="Calibri Light" w:eastAsia="Times New Roman" w:hAnsi="Calibri Light" w:cs="Times New Roman"/>
      <w:color w:val="1F4D78"/>
      <w:sz w:val="24"/>
      <w:szCs w:val="24"/>
    </w:rPr>
  </w:style>
  <w:style w:type="character" w:customStyle="1" w:styleId="611">
    <w:name w:val="Заголовок 6 Знак1"/>
    <w:aliases w:val="Знак16 Знак1"/>
    <w:semiHidden/>
    <w:rsid w:val="00D5117B"/>
    <w:rPr>
      <w:rFonts w:ascii="Calibri Light" w:eastAsia="Times New Roman" w:hAnsi="Calibri Light" w:cs="Times New Roman"/>
      <w:i/>
      <w:iCs/>
      <w:color w:val="1F4D78"/>
      <w:sz w:val="24"/>
      <w:szCs w:val="24"/>
    </w:rPr>
  </w:style>
  <w:style w:type="character" w:customStyle="1" w:styleId="715">
    <w:name w:val="Заголовок 7 Знак1"/>
    <w:aliases w:val="Знак15 Знак1"/>
    <w:semiHidden/>
    <w:rsid w:val="00D5117B"/>
    <w:rPr>
      <w:rFonts w:ascii="Calibri Light" w:eastAsia="Times New Roman" w:hAnsi="Calibri Light" w:cs="Times New Roman"/>
      <w:i/>
      <w:iCs/>
      <w:color w:val="404040"/>
      <w:sz w:val="24"/>
      <w:szCs w:val="24"/>
    </w:rPr>
  </w:style>
  <w:style w:type="character" w:customStyle="1" w:styleId="811">
    <w:name w:val="Заголовок 8 Знак1"/>
    <w:aliases w:val="Знак14 Знак1"/>
    <w:semiHidden/>
    <w:rsid w:val="00D5117B"/>
    <w:rPr>
      <w:rFonts w:ascii="Calibri Light" w:eastAsia="Times New Roman" w:hAnsi="Calibri Light" w:cs="Times New Roman"/>
      <w:color w:val="404040"/>
    </w:rPr>
  </w:style>
  <w:style w:type="character" w:customStyle="1" w:styleId="910">
    <w:name w:val="Заголовок 9 Знак1"/>
    <w:aliases w:val="Знак13 Знак1"/>
    <w:semiHidden/>
    <w:rsid w:val="00D5117B"/>
    <w:rPr>
      <w:rFonts w:ascii="Calibri Light" w:eastAsia="Times New Roman" w:hAnsi="Calibri Light" w:cs="Times New Roman"/>
      <w:i/>
      <w:iCs/>
      <w:color w:val="404040"/>
    </w:rPr>
  </w:style>
  <w:style w:type="character" w:customStyle="1" w:styleId="1ff8">
    <w:name w:val="Текст примечания Знак1"/>
    <w:aliases w:val="Знак9 Знак1"/>
    <w:semiHidden/>
    <w:rsid w:val="00D5117B"/>
  </w:style>
  <w:style w:type="character" w:customStyle="1" w:styleId="1ff9">
    <w:name w:val="Нижний колонтитул Знак1"/>
    <w:aliases w:val="Знак12 Знак1"/>
    <w:semiHidden/>
    <w:rsid w:val="00D5117B"/>
    <w:rPr>
      <w:sz w:val="24"/>
      <w:szCs w:val="24"/>
    </w:rPr>
  </w:style>
  <w:style w:type="character" w:customStyle="1" w:styleId="1ffa">
    <w:name w:val="Название Знак1"/>
    <w:aliases w:val="Знак8 Знак1"/>
    <w:rsid w:val="00D5117B"/>
    <w:rPr>
      <w:rFonts w:ascii="Calibri Light" w:eastAsia="Times New Roman" w:hAnsi="Calibri Light" w:cs="Times New Roman"/>
      <w:color w:val="323E4F"/>
      <w:spacing w:val="5"/>
      <w:kern w:val="28"/>
      <w:sz w:val="52"/>
      <w:szCs w:val="52"/>
    </w:rPr>
  </w:style>
  <w:style w:type="character" w:customStyle="1" w:styleId="aa">
    <w:name w:val="Подзаголовок Знак"/>
    <w:link w:val="a9"/>
    <w:rsid w:val="00D5117B"/>
    <w:rPr>
      <w:b/>
      <w:sz w:val="22"/>
      <w:szCs w:val="24"/>
    </w:rPr>
  </w:style>
  <w:style w:type="character" w:customStyle="1" w:styleId="1ffb">
    <w:name w:val="Красная строка Знак1"/>
    <w:aliases w:val="Знак3 Знак1"/>
    <w:semiHidden/>
    <w:rsid w:val="00D5117B"/>
    <w:rPr>
      <w:sz w:val="24"/>
      <w:szCs w:val="24"/>
      <w:lang w:val="ru-RU" w:eastAsia="ru-RU"/>
    </w:rPr>
  </w:style>
  <w:style w:type="character" w:customStyle="1" w:styleId="312">
    <w:name w:val="Основной текст 3 Знак1"/>
    <w:aliases w:val="Знак6 Знак1"/>
    <w:semiHidden/>
    <w:rsid w:val="00D5117B"/>
    <w:rPr>
      <w:sz w:val="16"/>
      <w:szCs w:val="16"/>
    </w:rPr>
  </w:style>
  <w:style w:type="character" w:customStyle="1" w:styleId="1ffc">
    <w:name w:val="Схема документа Знак1"/>
    <w:aliases w:val="Знак4 Знак1"/>
    <w:semiHidden/>
    <w:rsid w:val="00D5117B"/>
    <w:rPr>
      <w:rFonts w:ascii="Tahoma" w:hAnsi="Tahoma" w:cs="Tahoma"/>
      <w:sz w:val="16"/>
      <w:szCs w:val="16"/>
    </w:rPr>
  </w:style>
  <w:style w:type="character" w:customStyle="1" w:styleId="1ffd">
    <w:name w:val="Текст Знак1"/>
    <w:aliases w:val="Знак10 Знак1"/>
    <w:semiHidden/>
    <w:rsid w:val="00D5117B"/>
    <w:rPr>
      <w:rFonts w:ascii="Consolas" w:hAnsi="Consolas"/>
      <w:sz w:val="21"/>
      <w:szCs w:val="21"/>
    </w:rPr>
  </w:style>
  <w:style w:type="character" w:customStyle="1" w:styleId="1ffe">
    <w:name w:val="Тема примечания Знак1"/>
    <w:aliases w:val="Знак5 Знак1"/>
    <w:semiHidden/>
    <w:rsid w:val="00D5117B"/>
    <w:rPr>
      <w:b/>
      <w:bCs/>
    </w:rPr>
  </w:style>
  <w:style w:type="character" w:customStyle="1" w:styleId="11f0">
    <w:name w:val="Выделенная цитата Знак11"/>
    <w:rsid w:val="00D5117B"/>
    <w:rPr>
      <w:b/>
      <w:bCs/>
      <w:i/>
      <w:iCs/>
      <w:color w:val="5B9BD5"/>
      <w:sz w:val="24"/>
      <w:szCs w:val="24"/>
    </w:rPr>
  </w:style>
  <w:style w:type="character" w:customStyle="1" w:styleId="216pt0">
    <w:name w:val="Основной текст (2) + 16 pt"/>
    <w:aliases w:val="Полужирный,Курсив"/>
    <w:rsid w:val="00D5117B"/>
    <w:rPr>
      <w:rFonts w:ascii="Times New Roman" w:eastAsia="Times New Roman" w:hAnsi="Times New Roman" w:cs="Times New Roman" w:hint="default"/>
      <w:b/>
      <w:bCs/>
      <w:i/>
      <w:iCs/>
      <w:smallCaps w:val="0"/>
      <w:strike w:val="0"/>
      <w:dstrike w:val="0"/>
      <w:color w:val="000000"/>
      <w:spacing w:val="0"/>
      <w:w w:val="100"/>
      <w:position w:val="0"/>
      <w:sz w:val="32"/>
      <w:szCs w:val="32"/>
      <w:u w:val="none"/>
      <w:effect w:val="none"/>
      <w:lang w:val="ru-RU" w:eastAsia="ru-RU" w:bidi="ru-RU"/>
    </w:rPr>
  </w:style>
  <w:style w:type="character" w:customStyle="1" w:styleId="7a">
    <w:name w:val="Основной текст (7) + Полужирный"/>
    <w:aliases w:val="Интервал -2 pt"/>
    <w:rsid w:val="00D5117B"/>
    <w:rPr>
      <w:rFonts w:ascii="Times New Roman" w:eastAsia="Times New Roman" w:hAnsi="Times New Roman" w:cs="Times New Roman" w:hint="default"/>
      <w:b/>
      <w:bCs/>
      <w:i w:val="0"/>
      <w:iCs w:val="0"/>
      <w:smallCaps w:val="0"/>
      <w:strike w:val="0"/>
      <w:dstrike w:val="0"/>
      <w:color w:val="000000"/>
      <w:spacing w:val="-40"/>
      <w:w w:val="100"/>
      <w:position w:val="0"/>
      <w:sz w:val="24"/>
      <w:szCs w:val="24"/>
      <w:u w:val="none"/>
      <w:effect w:val="none"/>
      <w:lang w:val="ru-RU" w:eastAsia="ru-RU" w:bidi="ru-RU"/>
    </w:rPr>
  </w:style>
  <w:style w:type="paragraph" w:customStyle="1" w:styleId="271">
    <w:name w:val="Основной текст 27"/>
    <w:basedOn w:val="a"/>
    <w:rsid w:val="00165E08"/>
    <w:pPr>
      <w:overflowPunct w:val="0"/>
      <w:autoSpaceDE w:val="0"/>
      <w:autoSpaceDN w:val="0"/>
      <w:adjustRightInd w:val="0"/>
      <w:ind w:left="708" w:firstLine="720"/>
    </w:pPr>
    <w:rPr>
      <w:szCs w:val="20"/>
    </w:rPr>
  </w:style>
  <w:style w:type="paragraph" w:customStyle="1" w:styleId="3a">
    <w:name w:val="Основной текст3"/>
    <w:basedOn w:val="a"/>
    <w:link w:val="afff9"/>
    <w:rsid w:val="001E1661"/>
    <w:pPr>
      <w:widowControl w:val="0"/>
      <w:shd w:val="clear" w:color="auto" w:fill="FFFFFF"/>
      <w:spacing w:after="180" w:line="322" w:lineRule="exact"/>
      <w:ind w:hanging="360"/>
    </w:pPr>
    <w:rPr>
      <w:sz w:val="26"/>
      <w:szCs w:val="20"/>
    </w:rPr>
  </w:style>
  <w:style w:type="paragraph" w:customStyle="1" w:styleId="65">
    <w:name w:val="Без интервала6"/>
    <w:rsid w:val="009F01B6"/>
    <w:rPr>
      <w:rFonts w:ascii="Calibri" w:hAnsi="Calibri"/>
      <w:sz w:val="22"/>
      <w:szCs w:val="22"/>
      <w:lang w:eastAsia="en-US"/>
    </w:rPr>
  </w:style>
  <w:style w:type="paragraph" w:customStyle="1" w:styleId="affff6">
    <w:name w:val="Вводка"/>
    <w:basedOn w:val="a"/>
    <w:rsid w:val="00CF2C4D"/>
    <w:pPr>
      <w:ind w:firstLine="0"/>
      <w:jc w:val="left"/>
    </w:pPr>
    <w:rPr>
      <w:i/>
    </w:rPr>
  </w:style>
  <w:style w:type="character" w:customStyle="1" w:styleId="1fff">
    <w:name w:val="Неразрешенное упоминание1"/>
    <w:semiHidden/>
    <w:unhideWhenUsed/>
    <w:rsid w:val="00B27EA5"/>
    <w:rPr>
      <w:color w:val="605E5C"/>
      <w:shd w:val="clear" w:color="auto" w:fill="E1DFDD"/>
    </w:rPr>
  </w:style>
  <w:style w:type="paragraph" w:customStyle="1" w:styleId="7b">
    <w:name w:val="Без интервала7"/>
    <w:rsid w:val="00CC7322"/>
    <w:rPr>
      <w:rFonts w:ascii="Calibri" w:hAnsi="Calibri"/>
      <w:sz w:val="22"/>
      <w:szCs w:val="22"/>
      <w:lang w:eastAsia="en-US"/>
    </w:rPr>
  </w:style>
  <w:style w:type="character" w:customStyle="1" w:styleId="2fd">
    <w:name w:val="Неразрешенное упоминание2"/>
    <w:semiHidden/>
    <w:unhideWhenUsed/>
    <w:rsid w:val="008C2878"/>
    <w:rPr>
      <w:color w:val="605E5C"/>
      <w:shd w:val="clear" w:color="auto" w:fill="E1DFDD"/>
    </w:rPr>
  </w:style>
  <w:style w:type="paragraph" w:customStyle="1" w:styleId="1fff0">
    <w:name w:val="1"/>
    <w:basedOn w:val="a"/>
    <w:rsid w:val="00D10DF6"/>
    <w:pPr>
      <w:spacing w:after="160" w:line="240" w:lineRule="exact"/>
      <w:ind w:firstLine="0"/>
    </w:pPr>
    <w:rPr>
      <w:rFonts w:ascii="Verdana" w:hAnsi="Verdana" w:cs="Arial"/>
      <w:sz w:val="20"/>
      <w:szCs w:val="20"/>
      <w:lang w:val="en-US" w:eastAsia="en-US"/>
    </w:rPr>
  </w:style>
  <w:style w:type="character" w:customStyle="1" w:styleId="3f4">
    <w:name w:val="Неразрешенное упоминание3"/>
    <w:semiHidden/>
    <w:unhideWhenUsed/>
    <w:rsid w:val="008B1420"/>
    <w:rPr>
      <w:color w:val="605E5C"/>
      <w:shd w:val="clear" w:color="auto" w:fill="E1DFDD"/>
    </w:rPr>
  </w:style>
  <w:style w:type="character" w:customStyle="1" w:styleId="4f1">
    <w:name w:val="Неразрешенное упоминание4"/>
    <w:semiHidden/>
    <w:unhideWhenUsed/>
    <w:rsid w:val="002524AB"/>
    <w:rPr>
      <w:color w:val="605E5C"/>
      <w:shd w:val="clear" w:color="auto" w:fill="E1DFDD"/>
    </w:rPr>
  </w:style>
  <w:style w:type="paragraph" w:customStyle="1" w:styleId="7c">
    <w:name w:val="Знак7 Знак Знак"/>
    <w:basedOn w:val="a"/>
    <w:autoRedefine/>
    <w:rsid w:val="007E46E4"/>
    <w:pPr>
      <w:spacing w:after="160" w:line="240" w:lineRule="exact"/>
      <w:ind w:firstLine="0"/>
      <w:jc w:val="left"/>
    </w:pPr>
    <w:rPr>
      <w:sz w:val="28"/>
      <w:szCs w:val="20"/>
      <w:lang w:val="en-US" w:eastAsia="en-US"/>
    </w:rPr>
  </w:style>
  <w:style w:type="paragraph" w:customStyle="1" w:styleId="2fe">
    <w:name w:val="Знак Знак2 Знак Знак Знак Знак"/>
    <w:basedOn w:val="a"/>
    <w:rsid w:val="007E46E4"/>
    <w:pPr>
      <w:spacing w:after="160" w:line="240" w:lineRule="exact"/>
      <w:ind w:firstLine="0"/>
      <w:jc w:val="left"/>
    </w:pPr>
    <w:rPr>
      <w:rFonts w:ascii="Verdana" w:hAnsi="Verdana"/>
      <w:sz w:val="20"/>
      <w:szCs w:val="20"/>
      <w:lang w:val="en-US" w:eastAsia="en-US"/>
    </w:rPr>
  </w:style>
  <w:style w:type="paragraph" w:customStyle="1" w:styleId="84">
    <w:name w:val="Без интервала8"/>
    <w:link w:val="NoSpacingChar1"/>
    <w:rsid w:val="005931DA"/>
    <w:pPr>
      <w:ind w:firstLine="539"/>
      <w:jc w:val="both"/>
    </w:pPr>
    <w:rPr>
      <w:rFonts w:ascii="Calibri" w:hAnsi="Calibri"/>
      <w:sz w:val="22"/>
      <w:lang w:eastAsia="en-US"/>
    </w:rPr>
  </w:style>
  <w:style w:type="paragraph" w:customStyle="1" w:styleId="4f2">
    <w:name w:val="Абзац списка4"/>
    <w:basedOn w:val="a"/>
    <w:rsid w:val="005931DA"/>
    <w:pPr>
      <w:spacing w:after="200" w:line="276" w:lineRule="auto"/>
      <w:ind w:left="720"/>
    </w:pPr>
    <w:rPr>
      <w:rFonts w:ascii="Calibri" w:hAnsi="Calibri"/>
      <w:sz w:val="22"/>
      <w:szCs w:val="22"/>
      <w:lang w:eastAsia="en-US"/>
    </w:rPr>
  </w:style>
  <w:style w:type="character" w:customStyle="1" w:styleId="NoSpacingChar1">
    <w:name w:val="No Spacing Char1"/>
    <w:link w:val="84"/>
    <w:locked/>
    <w:rsid w:val="005931DA"/>
    <w:rPr>
      <w:rFonts w:ascii="Calibri" w:hAnsi="Calibri"/>
      <w:sz w:val="22"/>
      <w:lang w:eastAsia="en-US"/>
    </w:rPr>
  </w:style>
  <w:style w:type="paragraph" w:customStyle="1" w:styleId="2ff">
    <w:name w:val="Заголовок оглавления2"/>
    <w:basedOn w:val="1"/>
    <w:next w:val="a"/>
    <w:rsid w:val="005931DA"/>
    <w:pPr>
      <w:keepLines/>
      <w:overflowPunct/>
      <w:autoSpaceDE/>
      <w:autoSpaceDN/>
      <w:adjustRightInd/>
      <w:spacing w:before="480" w:line="276" w:lineRule="auto"/>
      <w:jc w:val="left"/>
      <w:textAlignment w:val="auto"/>
      <w:outlineLvl w:val="9"/>
    </w:pPr>
    <w:rPr>
      <w:rFonts w:ascii="Cambria" w:eastAsia="MS Mincho" w:hAnsi="Cambria" w:cs="Courier New"/>
      <w:color w:val="365F91"/>
      <w:sz w:val="28"/>
      <w:szCs w:val="28"/>
    </w:rPr>
  </w:style>
  <w:style w:type="paragraph" w:customStyle="1" w:styleId="2ff0">
    <w:name w:val="Выделенная цитата2"/>
    <w:basedOn w:val="a"/>
    <w:next w:val="a"/>
    <w:link w:val="IntenseQuoteChar"/>
    <w:rsid w:val="005931DA"/>
    <w:pPr>
      <w:pBdr>
        <w:bottom w:val="single" w:sz="4" w:space="4" w:color="4F81BD"/>
      </w:pBdr>
      <w:spacing w:before="200" w:after="280"/>
      <w:ind w:left="936" w:right="936"/>
    </w:pPr>
    <w:rPr>
      <w:rFonts w:eastAsia="MS Mincho"/>
      <w:b/>
      <w:i/>
      <w:color w:val="4F81BD"/>
      <w:szCs w:val="20"/>
      <w:lang w:eastAsia="ja-JP"/>
    </w:rPr>
  </w:style>
  <w:style w:type="character" w:customStyle="1" w:styleId="IntenseQuoteChar">
    <w:name w:val="Intense Quote Char"/>
    <w:link w:val="2ff0"/>
    <w:locked/>
    <w:rsid w:val="005931DA"/>
    <w:rPr>
      <w:rFonts w:eastAsia="MS Mincho"/>
      <w:b/>
      <w:i/>
      <w:color w:val="4F81BD"/>
      <w:sz w:val="24"/>
      <w:lang w:eastAsia="ja-JP"/>
    </w:rPr>
  </w:style>
  <w:style w:type="character" w:customStyle="1" w:styleId="216pt1">
    <w:name w:val="Основной текст (2) + 16 pt1"/>
    <w:aliases w:val="Полужирный1,Курсив1"/>
    <w:rsid w:val="005931DA"/>
    <w:rPr>
      <w:rFonts w:ascii="Times New Roman" w:hAnsi="Times New Roman"/>
      <w:b/>
      <w:i/>
      <w:color w:val="000000"/>
      <w:spacing w:val="0"/>
      <w:w w:val="100"/>
      <w:position w:val="0"/>
      <w:sz w:val="32"/>
      <w:u w:val="none"/>
      <w:effect w:val="none"/>
      <w:lang w:val="ru-RU" w:eastAsia="ru-RU"/>
    </w:rPr>
  </w:style>
  <w:style w:type="character" w:customStyle="1" w:styleId="716">
    <w:name w:val="Основной текст (7) + Полужирный1"/>
    <w:aliases w:val="Интервал -2 pt1"/>
    <w:rsid w:val="005931DA"/>
    <w:rPr>
      <w:rFonts w:ascii="Times New Roman" w:hAnsi="Times New Roman"/>
      <w:b/>
      <w:color w:val="000000"/>
      <w:spacing w:val="-40"/>
      <w:w w:val="100"/>
      <w:position w:val="0"/>
      <w:sz w:val="24"/>
      <w:u w:val="none"/>
      <w:effect w:val="none"/>
      <w:lang w:val="ru-RU" w:eastAsia="ru-RU"/>
    </w:rPr>
  </w:style>
  <w:style w:type="character" w:customStyle="1" w:styleId="cscf6bbf711">
    <w:name w:val="cscf6bbf711"/>
    <w:rsid w:val="005931DA"/>
    <w:rPr>
      <w:rFonts w:ascii="Times New Roman" w:hAnsi="Times New Roman" w:cs="Times New Roman" w:hint="default"/>
      <w:b w:val="0"/>
      <w:bCs w:val="0"/>
      <w:i w:val="0"/>
      <w:iCs w:val="0"/>
      <w:color w:val="000000"/>
      <w:sz w:val="24"/>
      <w:szCs w:val="24"/>
      <w:shd w:val="clear" w:color="auto" w:fill="auto"/>
    </w:rPr>
  </w:style>
  <w:style w:type="paragraph" w:styleId="affff7">
    <w:name w:val="footnote text"/>
    <w:basedOn w:val="a"/>
    <w:link w:val="affff8"/>
    <w:semiHidden/>
    <w:unhideWhenUsed/>
    <w:rsid w:val="005931DA"/>
    <w:pPr>
      <w:ind w:firstLine="0"/>
      <w:jc w:val="left"/>
    </w:pPr>
    <w:rPr>
      <w:sz w:val="20"/>
      <w:szCs w:val="20"/>
    </w:rPr>
  </w:style>
  <w:style w:type="character" w:customStyle="1" w:styleId="affff8">
    <w:name w:val="Текст сноски Знак"/>
    <w:basedOn w:val="a0"/>
    <w:link w:val="affff7"/>
    <w:semiHidden/>
    <w:rsid w:val="005931DA"/>
  </w:style>
  <w:style w:type="character" w:styleId="affff9">
    <w:name w:val="footnote reference"/>
    <w:semiHidden/>
    <w:unhideWhenUsed/>
    <w:rsid w:val="005931DA"/>
    <w:rPr>
      <w:vertAlign w:val="superscript"/>
    </w:rPr>
  </w:style>
  <w:style w:type="paragraph" w:styleId="affffa">
    <w:name w:val="endnote text"/>
    <w:basedOn w:val="a"/>
    <w:link w:val="affffb"/>
    <w:semiHidden/>
    <w:unhideWhenUsed/>
    <w:rsid w:val="005931DA"/>
    <w:pPr>
      <w:spacing w:after="200" w:line="276" w:lineRule="auto"/>
      <w:ind w:firstLine="0"/>
      <w:jc w:val="left"/>
    </w:pPr>
    <w:rPr>
      <w:rFonts w:ascii="Calibri" w:eastAsia="Calibri" w:hAnsi="Calibri"/>
      <w:sz w:val="20"/>
      <w:szCs w:val="20"/>
      <w:lang w:eastAsia="en-US"/>
    </w:rPr>
  </w:style>
  <w:style w:type="character" w:customStyle="1" w:styleId="affffb">
    <w:name w:val="Текст концевой сноски Знак"/>
    <w:link w:val="affffa"/>
    <w:semiHidden/>
    <w:rsid w:val="005931DA"/>
    <w:rPr>
      <w:rFonts w:ascii="Calibri" w:eastAsia="Calibri" w:hAnsi="Calibri"/>
      <w:lang w:eastAsia="en-US"/>
    </w:rPr>
  </w:style>
  <w:style w:type="character" w:styleId="affffc">
    <w:name w:val="endnote reference"/>
    <w:uiPriority w:val="99"/>
    <w:semiHidden/>
    <w:unhideWhenUsed/>
    <w:rsid w:val="005931DA"/>
    <w:rPr>
      <w:vertAlign w:val="superscript"/>
    </w:rPr>
  </w:style>
  <w:style w:type="character" w:customStyle="1" w:styleId="hp">
    <w:name w:val="hp"/>
    <w:rsid w:val="005931DA"/>
  </w:style>
  <w:style w:type="character" w:customStyle="1" w:styleId="j-j5-ji">
    <w:name w:val="j-j5-ji"/>
    <w:rsid w:val="005931DA"/>
  </w:style>
  <w:style w:type="character" w:customStyle="1" w:styleId="59">
    <w:name w:val="Неразрешенное упоминание5"/>
    <w:uiPriority w:val="99"/>
    <w:semiHidden/>
    <w:unhideWhenUsed/>
    <w:rsid w:val="00C20201"/>
    <w:rPr>
      <w:color w:val="605E5C"/>
      <w:shd w:val="clear" w:color="auto" w:fill="E1DFDD"/>
    </w:rPr>
  </w:style>
  <w:style w:type="character" w:customStyle="1" w:styleId="66">
    <w:name w:val="Неразрешенное упоминание6"/>
    <w:uiPriority w:val="99"/>
    <w:semiHidden/>
    <w:unhideWhenUsed/>
    <w:rsid w:val="00B844C2"/>
    <w:rPr>
      <w:color w:val="605E5C"/>
      <w:shd w:val="clear" w:color="auto" w:fill="E1DFDD"/>
    </w:rPr>
  </w:style>
  <w:style w:type="character" w:customStyle="1" w:styleId="7d">
    <w:name w:val="Неразрешенное упоминание7"/>
    <w:uiPriority w:val="99"/>
    <w:semiHidden/>
    <w:unhideWhenUsed/>
    <w:rsid w:val="00B4137A"/>
    <w:rPr>
      <w:color w:val="605E5C"/>
      <w:shd w:val="clear" w:color="auto" w:fill="E1DFDD"/>
    </w:rPr>
  </w:style>
  <w:style w:type="character" w:customStyle="1" w:styleId="organictextcontentspan">
    <w:name w:val="organictextcontentspan"/>
    <w:basedOn w:val="a0"/>
    <w:rsid w:val="003C04BB"/>
  </w:style>
  <w:style w:type="character" w:customStyle="1" w:styleId="jsgrdq">
    <w:name w:val="jsgrdq"/>
    <w:rsid w:val="00E663FF"/>
  </w:style>
  <w:style w:type="paragraph" w:customStyle="1" w:styleId="2ff1">
    <w:name w:val="Основной текст2"/>
    <w:basedOn w:val="a"/>
    <w:rsid w:val="004036FC"/>
    <w:pPr>
      <w:widowControl w:val="0"/>
      <w:shd w:val="clear" w:color="auto" w:fill="FFFFFF"/>
      <w:spacing w:before="300" w:line="274" w:lineRule="exact"/>
      <w:ind w:firstLine="0"/>
    </w:pPr>
    <w:rPr>
      <w:sz w:val="23"/>
      <w:szCs w:val="23"/>
      <w:lang w:eastAsia="en-US"/>
    </w:rPr>
  </w:style>
  <w:style w:type="paragraph" w:customStyle="1" w:styleId="c5">
    <w:name w:val="c5"/>
    <w:basedOn w:val="a"/>
    <w:rsid w:val="004036FC"/>
    <w:pPr>
      <w:spacing w:before="100" w:beforeAutospacing="1" w:after="100" w:afterAutospacing="1"/>
      <w:ind w:firstLine="0"/>
      <w:jc w:val="left"/>
    </w:pPr>
  </w:style>
  <w:style w:type="character" w:customStyle="1" w:styleId="markedcontent">
    <w:name w:val="markedcontent"/>
    <w:rsid w:val="00DA6F13"/>
  </w:style>
  <w:style w:type="paragraph" w:customStyle="1" w:styleId="affffd">
    <w:basedOn w:val="a"/>
    <w:next w:val="afb"/>
    <w:rsid w:val="00516C61"/>
    <w:pPr>
      <w:spacing w:before="100" w:beforeAutospacing="1" w:after="100" w:afterAutospacing="1"/>
      <w:ind w:firstLine="0"/>
      <w:jc w:val="left"/>
    </w:pPr>
  </w:style>
  <w:style w:type="paragraph" w:customStyle="1" w:styleId="BodyText21">
    <w:name w:val="Body Text 21"/>
    <w:basedOn w:val="a"/>
    <w:rsid w:val="00897023"/>
    <w:pPr>
      <w:overflowPunct w:val="0"/>
      <w:autoSpaceDE w:val="0"/>
      <w:autoSpaceDN w:val="0"/>
      <w:adjustRightInd w:val="0"/>
      <w:ind w:left="434" w:firstLine="0"/>
      <w:jc w:val="right"/>
      <w:textAlignment w:val="baseline"/>
    </w:pPr>
    <w:rPr>
      <w:spacing w:val="40"/>
      <w:sz w:val="28"/>
      <w:szCs w:val="20"/>
    </w:rPr>
  </w:style>
  <w:style w:type="paragraph" w:customStyle="1" w:styleId="affffe">
    <w:name w:val="Знак Знак"/>
    <w:basedOn w:val="a"/>
    <w:autoRedefine/>
    <w:rsid w:val="00897023"/>
    <w:pPr>
      <w:spacing w:after="160" w:line="240" w:lineRule="exact"/>
      <w:ind w:firstLine="0"/>
      <w:jc w:val="left"/>
    </w:pPr>
    <w:rPr>
      <w:sz w:val="28"/>
      <w:szCs w:val="20"/>
      <w:lang w:val="en-US" w:eastAsia="en-US"/>
    </w:rPr>
  </w:style>
  <w:style w:type="character" w:styleId="afffff">
    <w:name w:val="Intense Reference"/>
    <w:uiPriority w:val="32"/>
    <w:qFormat/>
    <w:rsid w:val="00897023"/>
    <w:rPr>
      <w:b/>
      <w:bCs/>
      <w:smallCaps/>
      <w:color w:val="4472C4"/>
      <w:spacing w:val="5"/>
    </w:rPr>
  </w:style>
  <w:style w:type="character" w:styleId="afffff0">
    <w:name w:val="Subtle Reference"/>
    <w:uiPriority w:val="31"/>
    <w:qFormat/>
    <w:rsid w:val="00897023"/>
    <w:rPr>
      <w:smallCaps/>
      <w:color w:val="5A5A5A"/>
    </w:rPr>
  </w:style>
  <w:style w:type="paragraph" w:customStyle="1" w:styleId="afffff1">
    <w:basedOn w:val="a"/>
    <w:next w:val="afb"/>
    <w:uiPriority w:val="99"/>
    <w:unhideWhenUsed/>
    <w:rsid w:val="00897023"/>
    <w:pPr>
      <w:spacing w:before="100" w:beforeAutospacing="1" w:after="100" w:afterAutospacing="1"/>
      <w:ind w:firstLine="0"/>
      <w:jc w:val="left"/>
    </w:pPr>
  </w:style>
  <w:style w:type="character" w:customStyle="1" w:styleId="85">
    <w:name w:val="Неразрешенное упоминание8"/>
    <w:uiPriority w:val="99"/>
    <w:semiHidden/>
    <w:unhideWhenUsed/>
    <w:rsid w:val="00897023"/>
    <w:rPr>
      <w:color w:val="605E5C"/>
      <w:shd w:val="clear" w:color="auto" w:fill="E1DFDD"/>
    </w:rPr>
  </w:style>
  <w:style w:type="paragraph" w:customStyle="1" w:styleId="2ff2">
    <w:name w:val="Знак Знак2 Знак Знак Знак Знак"/>
    <w:basedOn w:val="a"/>
    <w:rsid w:val="009B12C6"/>
    <w:pPr>
      <w:spacing w:after="160" w:line="240" w:lineRule="exact"/>
      <w:ind w:firstLine="0"/>
      <w:jc w:val="lef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8421">
      <w:bodyDiv w:val="1"/>
      <w:marLeft w:val="0"/>
      <w:marRight w:val="0"/>
      <w:marTop w:val="0"/>
      <w:marBottom w:val="0"/>
      <w:divBdr>
        <w:top w:val="none" w:sz="0" w:space="0" w:color="auto"/>
        <w:left w:val="none" w:sz="0" w:space="0" w:color="auto"/>
        <w:bottom w:val="none" w:sz="0" w:space="0" w:color="auto"/>
        <w:right w:val="none" w:sz="0" w:space="0" w:color="auto"/>
      </w:divBdr>
    </w:div>
    <w:div w:id="291206081">
      <w:bodyDiv w:val="1"/>
      <w:marLeft w:val="0"/>
      <w:marRight w:val="0"/>
      <w:marTop w:val="0"/>
      <w:marBottom w:val="0"/>
      <w:divBdr>
        <w:top w:val="none" w:sz="0" w:space="0" w:color="auto"/>
        <w:left w:val="none" w:sz="0" w:space="0" w:color="auto"/>
        <w:bottom w:val="none" w:sz="0" w:space="0" w:color="auto"/>
        <w:right w:val="none" w:sz="0" w:space="0" w:color="auto"/>
      </w:divBdr>
    </w:div>
    <w:div w:id="519899297">
      <w:bodyDiv w:val="1"/>
      <w:marLeft w:val="0"/>
      <w:marRight w:val="0"/>
      <w:marTop w:val="0"/>
      <w:marBottom w:val="0"/>
      <w:divBdr>
        <w:top w:val="none" w:sz="0" w:space="0" w:color="auto"/>
        <w:left w:val="none" w:sz="0" w:space="0" w:color="auto"/>
        <w:bottom w:val="none" w:sz="0" w:space="0" w:color="auto"/>
        <w:right w:val="none" w:sz="0" w:space="0" w:color="auto"/>
      </w:divBdr>
    </w:div>
    <w:div w:id="577904663">
      <w:bodyDiv w:val="1"/>
      <w:marLeft w:val="0"/>
      <w:marRight w:val="0"/>
      <w:marTop w:val="0"/>
      <w:marBottom w:val="0"/>
      <w:divBdr>
        <w:top w:val="none" w:sz="0" w:space="0" w:color="auto"/>
        <w:left w:val="none" w:sz="0" w:space="0" w:color="auto"/>
        <w:bottom w:val="none" w:sz="0" w:space="0" w:color="auto"/>
        <w:right w:val="none" w:sz="0" w:space="0" w:color="auto"/>
      </w:divBdr>
    </w:div>
    <w:div w:id="1021325034">
      <w:bodyDiv w:val="1"/>
      <w:marLeft w:val="0"/>
      <w:marRight w:val="0"/>
      <w:marTop w:val="0"/>
      <w:marBottom w:val="0"/>
      <w:divBdr>
        <w:top w:val="none" w:sz="0" w:space="0" w:color="auto"/>
        <w:left w:val="none" w:sz="0" w:space="0" w:color="auto"/>
        <w:bottom w:val="none" w:sz="0" w:space="0" w:color="auto"/>
        <w:right w:val="none" w:sz="0" w:space="0" w:color="auto"/>
      </w:divBdr>
    </w:div>
    <w:div w:id="1053774948">
      <w:bodyDiv w:val="1"/>
      <w:marLeft w:val="0"/>
      <w:marRight w:val="0"/>
      <w:marTop w:val="0"/>
      <w:marBottom w:val="0"/>
      <w:divBdr>
        <w:top w:val="none" w:sz="0" w:space="0" w:color="auto"/>
        <w:left w:val="none" w:sz="0" w:space="0" w:color="auto"/>
        <w:bottom w:val="none" w:sz="0" w:space="0" w:color="auto"/>
        <w:right w:val="none" w:sz="0" w:space="0" w:color="auto"/>
      </w:divBdr>
    </w:div>
    <w:div w:id="1095593440">
      <w:bodyDiv w:val="1"/>
      <w:marLeft w:val="0"/>
      <w:marRight w:val="0"/>
      <w:marTop w:val="0"/>
      <w:marBottom w:val="0"/>
      <w:divBdr>
        <w:top w:val="none" w:sz="0" w:space="0" w:color="auto"/>
        <w:left w:val="none" w:sz="0" w:space="0" w:color="auto"/>
        <w:bottom w:val="none" w:sz="0" w:space="0" w:color="auto"/>
        <w:right w:val="none" w:sz="0" w:space="0" w:color="auto"/>
      </w:divBdr>
    </w:div>
    <w:div w:id="1183788625">
      <w:bodyDiv w:val="1"/>
      <w:marLeft w:val="0"/>
      <w:marRight w:val="0"/>
      <w:marTop w:val="0"/>
      <w:marBottom w:val="0"/>
      <w:divBdr>
        <w:top w:val="none" w:sz="0" w:space="0" w:color="auto"/>
        <w:left w:val="none" w:sz="0" w:space="0" w:color="auto"/>
        <w:bottom w:val="none" w:sz="0" w:space="0" w:color="auto"/>
        <w:right w:val="none" w:sz="0" w:space="0" w:color="auto"/>
      </w:divBdr>
    </w:div>
    <w:div w:id="1300108906">
      <w:bodyDiv w:val="1"/>
      <w:marLeft w:val="0"/>
      <w:marRight w:val="0"/>
      <w:marTop w:val="0"/>
      <w:marBottom w:val="0"/>
      <w:divBdr>
        <w:top w:val="none" w:sz="0" w:space="0" w:color="auto"/>
        <w:left w:val="none" w:sz="0" w:space="0" w:color="auto"/>
        <w:bottom w:val="none" w:sz="0" w:space="0" w:color="auto"/>
        <w:right w:val="none" w:sz="0" w:space="0" w:color="auto"/>
      </w:divBdr>
    </w:div>
    <w:div w:id="1654337050">
      <w:bodyDiv w:val="1"/>
      <w:marLeft w:val="0"/>
      <w:marRight w:val="0"/>
      <w:marTop w:val="0"/>
      <w:marBottom w:val="0"/>
      <w:divBdr>
        <w:top w:val="none" w:sz="0" w:space="0" w:color="auto"/>
        <w:left w:val="none" w:sz="0" w:space="0" w:color="auto"/>
        <w:bottom w:val="none" w:sz="0" w:space="0" w:color="auto"/>
        <w:right w:val="none" w:sz="0" w:space="0" w:color="auto"/>
      </w:divBdr>
    </w:div>
    <w:div w:id="1756197060">
      <w:bodyDiv w:val="1"/>
      <w:marLeft w:val="0"/>
      <w:marRight w:val="0"/>
      <w:marTop w:val="0"/>
      <w:marBottom w:val="0"/>
      <w:divBdr>
        <w:top w:val="none" w:sz="0" w:space="0" w:color="auto"/>
        <w:left w:val="none" w:sz="0" w:space="0" w:color="auto"/>
        <w:bottom w:val="none" w:sz="0" w:space="0" w:color="auto"/>
        <w:right w:val="none" w:sz="0" w:space="0" w:color="auto"/>
      </w:divBdr>
    </w:div>
    <w:div w:id="2054888686">
      <w:bodyDiv w:val="1"/>
      <w:marLeft w:val="0"/>
      <w:marRight w:val="0"/>
      <w:marTop w:val="0"/>
      <w:marBottom w:val="0"/>
      <w:divBdr>
        <w:top w:val="none" w:sz="0" w:space="0" w:color="auto"/>
        <w:left w:val="none" w:sz="0" w:space="0" w:color="auto"/>
        <w:bottom w:val="none" w:sz="0" w:space="0" w:color="auto"/>
        <w:right w:val="none" w:sz="0" w:space="0" w:color="auto"/>
      </w:divBdr>
    </w:div>
    <w:div w:id="20941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rubchevskayatf\Desktop\&#1054;&#1073;&#1086;&#1088;&#1086;&#1090;%20&#1088;&#1086;&#1079;&#1085;&#1080;&#1095;&#1085;&#1086;&#1081;%20&#1090;&#1086;&#1088;&#1075;&#1086;&#1074;&#1083;&#108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ubchevskayatf\Desktop\&#1055;&#1083;&#1072;&#1090;&#1085;&#1099;&#1077;%20&#1091;&#1089;&#1083;&#1091;&#1075;&#108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3.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'19-21'!$A$2</c:f>
              <c:strCache>
                <c:ptCount val="1"/>
                <c:pt idx="0">
                  <c:v>Оборот розничной торговли по всему кругу предприятий, млн руб.</c:v>
                </c:pt>
              </c:strCache>
            </c:strRef>
          </c:tx>
          <c:spPr>
            <a:solidFill>
              <a:srgbClr val="00B0F0">
                <a:alpha val="80000"/>
              </a:srgbClr>
            </a:solidFill>
            <a:ln>
              <a:solidFill>
                <a:srgbClr val="0070C0"/>
              </a:solidFill>
            </a:ln>
            <a:effectLst/>
            <a:sp3d>
              <a:contourClr>
                <a:srgbClr val="0070C0"/>
              </a:contourClr>
            </a:sp3d>
          </c:spPr>
          <c:invertIfNegative val="0"/>
          <c:dLbls>
            <c:dLbl>
              <c:idx val="0"/>
              <c:layout>
                <c:manualLayout>
                  <c:x val="1.8246322480043965E-2"/>
                  <c:y val="-1.74520069808027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1BF-4C5D-9B96-9D947F1C4DA0}"/>
                </c:ext>
                <c:ext xmlns:c15="http://schemas.microsoft.com/office/drawing/2012/chart" uri="{CE6537A1-D6FC-4f65-9D91-7224C49458BB}">
                  <c15:layout/>
                </c:ext>
              </c:extLst>
            </c:dLbl>
            <c:dLbl>
              <c:idx val="1"/>
              <c:layout>
                <c:manualLayout>
                  <c:x val="1.6218953315594652E-2"/>
                  <c:y val="-1.74520069808027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1BF-4C5D-9B96-9D947F1C4DA0}"/>
                </c:ext>
                <c:ext xmlns:c15="http://schemas.microsoft.com/office/drawing/2012/chart" uri="{CE6537A1-D6FC-4f65-9D91-7224C49458BB}">
                  <c15:layout/>
                </c:ext>
              </c:extLst>
            </c:dLbl>
            <c:dLbl>
              <c:idx val="2"/>
              <c:layout>
                <c:manualLayout>
                  <c:x val="1.8246322480043983E-2"/>
                  <c:y val="-2.09424083769633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1BF-4C5D-9B96-9D947F1C4DA0}"/>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'19-21'!$B$1:$D$1</c:f>
              <c:numCache>
                <c:formatCode>General</c:formatCode>
                <c:ptCount val="3"/>
                <c:pt idx="0">
                  <c:v>2021</c:v>
                </c:pt>
                <c:pt idx="1">
                  <c:v>2022</c:v>
                </c:pt>
                <c:pt idx="2">
                  <c:v>2023</c:v>
                </c:pt>
              </c:numCache>
            </c:numRef>
          </c:cat>
          <c:val>
            <c:numRef>
              <c:f>'19-21'!$B$2:$D$2</c:f>
              <c:numCache>
                <c:formatCode>General</c:formatCode>
                <c:ptCount val="3"/>
                <c:pt idx="0">
                  <c:v>48584</c:v>
                </c:pt>
                <c:pt idx="1">
                  <c:v>53334.5</c:v>
                </c:pt>
                <c:pt idx="2">
                  <c:v>56439.199999999997</c:v>
                </c:pt>
              </c:numCache>
            </c:numRef>
          </c:val>
          <c:extLst xmlns:c16r2="http://schemas.microsoft.com/office/drawing/2015/06/chart">
            <c:ext xmlns:c16="http://schemas.microsoft.com/office/drawing/2014/chart" uri="{C3380CC4-5D6E-409C-BE32-E72D297353CC}">
              <c16:uniqueId val="{00000003-71BF-4C5D-9B96-9D947F1C4DA0}"/>
            </c:ext>
          </c:extLst>
        </c:ser>
        <c:ser>
          <c:idx val="1"/>
          <c:order val="1"/>
          <c:tx>
            <c:strRef>
              <c:f>'19-21'!$A$3</c:f>
              <c:strCache>
                <c:ptCount val="1"/>
                <c:pt idx="0">
                  <c:v>Оборот розничной торговли субъектов малого предпринимательства, млн руб.</c:v>
                </c:pt>
              </c:strCache>
            </c:strRef>
          </c:tx>
          <c:spPr>
            <a:solidFill>
              <a:srgbClr val="00FF00">
                <a:alpha val="80000"/>
              </a:srgbClr>
            </a:solidFill>
            <a:ln>
              <a:solidFill>
                <a:srgbClr val="00B050"/>
              </a:solidFill>
            </a:ln>
            <a:effectLst/>
            <a:sp3d>
              <a:contourClr>
                <a:srgbClr val="00B050"/>
              </a:contourClr>
            </a:sp3d>
          </c:spPr>
          <c:invertIfNegative val="0"/>
          <c:dLbls>
            <c:dLbl>
              <c:idx val="0"/>
              <c:layout>
                <c:manualLayout>
                  <c:x val="2.4328429973391977E-2"/>
                  <c:y val="-1.74520069808027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1BF-4C5D-9B96-9D947F1C4DA0}"/>
                </c:ext>
                <c:ext xmlns:c15="http://schemas.microsoft.com/office/drawing/2012/chart" uri="{CE6537A1-D6FC-4f65-9D91-7224C49458BB}">
                  <c15:layout/>
                </c:ext>
              </c:extLst>
            </c:dLbl>
            <c:dLbl>
              <c:idx val="1"/>
              <c:layout>
                <c:manualLayout>
                  <c:x val="2.6355799137841307E-2"/>
                  <c:y val="-2.79232111692844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1BF-4C5D-9B96-9D947F1C4DA0}"/>
                </c:ext>
                <c:ext xmlns:c15="http://schemas.microsoft.com/office/drawing/2012/chart" uri="{CE6537A1-D6FC-4f65-9D91-7224C49458BB}">
                  <c15:layout/>
                </c:ext>
              </c:extLst>
            </c:dLbl>
            <c:dLbl>
              <c:idx val="2"/>
              <c:layout>
                <c:manualLayout>
                  <c:x val="3.0632059382570607E-2"/>
                  <c:y val="-6.28127215082064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1BF-4C5D-9B96-9D947F1C4DA0}"/>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'19-21'!$B$1:$D$1</c:f>
              <c:numCache>
                <c:formatCode>General</c:formatCode>
                <c:ptCount val="3"/>
                <c:pt idx="0">
                  <c:v>2021</c:v>
                </c:pt>
                <c:pt idx="1">
                  <c:v>2022</c:v>
                </c:pt>
                <c:pt idx="2">
                  <c:v>2023</c:v>
                </c:pt>
              </c:numCache>
            </c:numRef>
          </c:cat>
          <c:val>
            <c:numRef>
              <c:f>'19-21'!$B$3:$D$3</c:f>
              <c:numCache>
                <c:formatCode>General</c:formatCode>
                <c:ptCount val="3"/>
                <c:pt idx="0">
                  <c:v>24754</c:v>
                </c:pt>
                <c:pt idx="1">
                  <c:v>24583.3</c:v>
                </c:pt>
                <c:pt idx="2">
                  <c:v>28850.9</c:v>
                </c:pt>
              </c:numCache>
            </c:numRef>
          </c:val>
          <c:extLst xmlns:c16r2="http://schemas.microsoft.com/office/drawing/2015/06/chart">
            <c:ext xmlns:c16="http://schemas.microsoft.com/office/drawing/2014/chart" uri="{C3380CC4-5D6E-409C-BE32-E72D297353CC}">
              <c16:uniqueId val="{00000007-71BF-4C5D-9B96-9D947F1C4DA0}"/>
            </c:ext>
          </c:extLst>
        </c:ser>
        <c:ser>
          <c:idx val="2"/>
          <c:order val="2"/>
          <c:tx>
            <c:strRef>
              <c:f>'19-21'!$A$4</c:f>
              <c:strCache>
                <c:ptCount val="1"/>
                <c:pt idx="0">
                  <c:v>Оборот розничной торговли (без субъектов малого предпринимательства), млн руб.</c:v>
                </c:pt>
              </c:strCache>
            </c:strRef>
          </c:tx>
          <c:spPr>
            <a:solidFill>
              <a:srgbClr val="FFFF00">
                <a:alpha val="80000"/>
              </a:srgbClr>
            </a:solidFill>
            <a:ln>
              <a:solidFill>
                <a:schemeClr val="accent6"/>
              </a:solidFill>
            </a:ln>
            <a:effectLst/>
            <a:sp3d>
              <a:contourClr>
                <a:schemeClr val="accent6"/>
              </a:contourClr>
            </a:sp3d>
          </c:spPr>
          <c:invertIfNegative val="0"/>
          <c:dLbls>
            <c:dLbl>
              <c:idx val="0"/>
              <c:layout>
                <c:manualLayout>
                  <c:x val="2.8383168302290641E-2"/>
                  <c:y val="-1.74520069808028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1BF-4C5D-9B96-9D947F1C4DA0}"/>
                </c:ext>
                <c:ext xmlns:c15="http://schemas.microsoft.com/office/drawing/2012/chart" uri="{CE6537A1-D6FC-4f65-9D91-7224C49458BB}">
                  <c15:layout/>
                </c:ext>
              </c:extLst>
            </c:dLbl>
            <c:dLbl>
              <c:idx val="1"/>
              <c:layout>
                <c:manualLayout>
                  <c:x val="3.9295328622729088E-2"/>
                  <c:y val="-2.79208861976691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1BF-4C5D-9B96-9D947F1C4DA0}"/>
                </c:ext>
                <c:ext xmlns:c15="http://schemas.microsoft.com/office/drawing/2012/chart" uri="{CE6537A1-D6FC-4f65-9D91-7224C49458BB}">
                  <c15:layout/>
                </c:ext>
              </c:extLst>
            </c:dLbl>
            <c:dLbl>
              <c:idx val="2"/>
              <c:layout>
                <c:manualLayout>
                  <c:x val="3.0410537466739971E-2"/>
                  <c:y val="-2.09424083769633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1BF-4C5D-9B96-9D947F1C4DA0}"/>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'19-21'!$B$1:$D$1</c:f>
              <c:numCache>
                <c:formatCode>General</c:formatCode>
                <c:ptCount val="3"/>
                <c:pt idx="0">
                  <c:v>2021</c:v>
                </c:pt>
                <c:pt idx="1">
                  <c:v>2022</c:v>
                </c:pt>
                <c:pt idx="2">
                  <c:v>2023</c:v>
                </c:pt>
              </c:numCache>
            </c:numRef>
          </c:cat>
          <c:val>
            <c:numRef>
              <c:f>'19-21'!$B$4:$D$4</c:f>
              <c:numCache>
                <c:formatCode>General</c:formatCode>
                <c:ptCount val="3"/>
                <c:pt idx="0">
                  <c:v>23830</c:v>
                </c:pt>
                <c:pt idx="1">
                  <c:v>28751.200000000001</c:v>
                </c:pt>
                <c:pt idx="2">
                  <c:v>27588.3</c:v>
                </c:pt>
              </c:numCache>
            </c:numRef>
          </c:val>
          <c:extLst xmlns:c16r2="http://schemas.microsoft.com/office/drawing/2015/06/chart">
            <c:ext xmlns:c16="http://schemas.microsoft.com/office/drawing/2014/chart" uri="{C3380CC4-5D6E-409C-BE32-E72D297353CC}">
              <c16:uniqueId val="{0000000B-71BF-4C5D-9B96-9D947F1C4DA0}"/>
            </c:ext>
          </c:extLst>
        </c:ser>
        <c:dLbls>
          <c:showLegendKey val="0"/>
          <c:showVal val="0"/>
          <c:showCatName val="0"/>
          <c:showSerName val="0"/>
          <c:showPercent val="0"/>
          <c:showBubbleSize val="0"/>
        </c:dLbls>
        <c:gapWidth val="150"/>
        <c:shape val="box"/>
        <c:axId val="255973376"/>
        <c:axId val="243753536"/>
        <c:axId val="0"/>
      </c:bar3DChart>
      <c:catAx>
        <c:axId val="255973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3753536"/>
        <c:crosses val="autoZero"/>
        <c:auto val="1"/>
        <c:lblAlgn val="ctr"/>
        <c:lblOffset val="100"/>
        <c:noMultiLvlLbl val="0"/>
      </c:catAx>
      <c:valAx>
        <c:axId val="243753536"/>
        <c:scaling>
          <c:orientation val="minMax"/>
        </c:scaling>
        <c:delete val="1"/>
        <c:axPos val="l"/>
        <c:numFmt formatCode="General" sourceLinked="1"/>
        <c:majorTickMark val="none"/>
        <c:minorTickMark val="none"/>
        <c:tickLblPos val="nextTo"/>
        <c:crossAx val="25597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40"/>
      <c:rotY val="10"/>
      <c:rAngAx val="0"/>
      <c:perspective val="30"/>
    </c:view3D>
    <c:floor>
      <c:thickness val="0"/>
    </c:floor>
    <c:sideWall>
      <c:thickness val="0"/>
    </c:sideWall>
    <c:backWall>
      <c:thickness val="0"/>
    </c:backWall>
    <c:plotArea>
      <c:layout>
        <c:manualLayout>
          <c:layoutTarget val="inner"/>
          <c:xMode val="edge"/>
          <c:yMode val="edge"/>
          <c:x val="0.27329351431702736"/>
          <c:y val="0.34378131141552343"/>
          <c:w val="0.509804672482844"/>
          <c:h val="0.48659094863309055"/>
        </c:manualLayout>
      </c:layout>
      <c:pie3DChart>
        <c:varyColors val="1"/>
        <c:ser>
          <c:idx val="0"/>
          <c:order val="0"/>
          <c:spPr>
            <a:ln>
              <a:solidFill>
                <a:srgbClr val="002060"/>
              </a:solidFill>
            </a:ln>
          </c:spPr>
          <c:dPt>
            <c:idx val="0"/>
            <c:bubble3D val="0"/>
            <c:spPr>
              <a:solidFill>
                <a:srgbClr val="FF9900"/>
              </a:solidFill>
              <a:ln w="25400">
                <a:solidFill>
                  <a:srgbClr val="002060"/>
                </a:solidFill>
              </a:ln>
              <a:effectLst/>
              <a:sp3d contourW="25400">
                <a:contourClr>
                  <a:srgbClr val="002060"/>
                </a:contourClr>
              </a:sp3d>
            </c:spPr>
            <c:extLst xmlns:c16r2="http://schemas.microsoft.com/office/drawing/2015/06/chart">
              <c:ext xmlns:c16="http://schemas.microsoft.com/office/drawing/2014/chart" uri="{C3380CC4-5D6E-409C-BE32-E72D297353CC}">
                <c16:uniqueId val="{00000001-DC7C-4505-8604-741C9757C34C}"/>
              </c:ext>
            </c:extLst>
          </c:dPt>
          <c:dPt>
            <c:idx val="1"/>
            <c:bubble3D val="0"/>
            <c:spPr>
              <a:solidFill>
                <a:srgbClr val="FFFF00"/>
              </a:solidFill>
              <a:ln w="25400">
                <a:solidFill>
                  <a:srgbClr val="002060"/>
                </a:solidFill>
              </a:ln>
              <a:effectLst/>
              <a:sp3d contourW="25400">
                <a:contourClr>
                  <a:srgbClr val="002060"/>
                </a:contourClr>
              </a:sp3d>
            </c:spPr>
            <c:extLst xmlns:c16r2="http://schemas.microsoft.com/office/drawing/2015/06/chart">
              <c:ext xmlns:c16="http://schemas.microsoft.com/office/drawing/2014/chart" uri="{C3380CC4-5D6E-409C-BE32-E72D297353CC}">
                <c16:uniqueId val="{00000003-DC7C-4505-8604-741C9757C34C}"/>
              </c:ext>
            </c:extLst>
          </c:dPt>
          <c:dPt>
            <c:idx val="2"/>
            <c:bubble3D val="0"/>
            <c:spPr>
              <a:solidFill>
                <a:srgbClr val="00FF00"/>
              </a:solidFill>
              <a:ln w="25400">
                <a:solidFill>
                  <a:srgbClr val="002060"/>
                </a:solidFill>
              </a:ln>
              <a:effectLst/>
              <a:sp3d contourW="25400">
                <a:contourClr>
                  <a:srgbClr val="002060"/>
                </a:contourClr>
              </a:sp3d>
            </c:spPr>
            <c:extLst xmlns:c16r2="http://schemas.microsoft.com/office/drawing/2015/06/chart">
              <c:ext xmlns:c16="http://schemas.microsoft.com/office/drawing/2014/chart" uri="{C3380CC4-5D6E-409C-BE32-E72D297353CC}">
                <c16:uniqueId val="{00000005-DC7C-4505-8604-741C9757C34C}"/>
              </c:ext>
            </c:extLst>
          </c:dPt>
          <c:dPt>
            <c:idx val="3"/>
            <c:bubble3D val="0"/>
            <c:spPr>
              <a:solidFill>
                <a:srgbClr val="0000FF"/>
              </a:solidFill>
              <a:ln w="25400">
                <a:solidFill>
                  <a:srgbClr val="002060"/>
                </a:solidFill>
              </a:ln>
              <a:effectLst/>
              <a:sp3d contourW="25400">
                <a:contourClr>
                  <a:srgbClr val="002060"/>
                </a:contourClr>
              </a:sp3d>
            </c:spPr>
            <c:extLst xmlns:c16r2="http://schemas.microsoft.com/office/drawing/2015/06/chart">
              <c:ext xmlns:c16="http://schemas.microsoft.com/office/drawing/2014/chart" uri="{C3380CC4-5D6E-409C-BE32-E72D297353CC}">
                <c16:uniqueId val="{00000007-DC7C-4505-8604-741C9757C34C}"/>
              </c:ext>
            </c:extLst>
          </c:dPt>
          <c:dPt>
            <c:idx val="4"/>
            <c:bubble3D val="0"/>
            <c:spPr>
              <a:solidFill>
                <a:srgbClr val="00B0F0"/>
              </a:solidFill>
              <a:ln w="25400">
                <a:solidFill>
                  <a:srgbClr val="002060"/>
                </a:solidFill>
              </a:ln>
              <a:effectLst/>
              <a:sp3d contourW="25400">
                <a:contourClr>
                  <a:srgbClr val="002060"/>
                </a:contourClr>
              </a:sp3d>
            </c:spPr>
            <c:extLst xmlns:c16r2="http://schemas.microsoft.com/office/drawing/2015/06/chart">
              <c:ext xmlns:c16="http://schemas.microsoft.com/office/drawing/2014/chart" uri="{C3380CC4-5D6E-409C-BE32-E72D297353CC}">
                <c16:uniqueId val="{00000009-DC7C-4505-8604-741C9757C34C}"/>
              </c:ext>
            </c:extLst>
          </c:dPt>
          <c:dPt>
            <c:idx val="5"/>
            <c:bubble3D val="0"/>
            <c:spPr>
              <a:solidFill>
                <a:srgbClr val="FF0066"/>
              </a:solidFill>
              <a:ln w="25400">
                <a:solidFill>
                  <a:srgbClr val="002060"/>
                </a:solidFill>
              </a:ln>
              <a:effectLst/>
              <a:sp3d contourW="25400">
                <a:contourClr>
                  <a:srgbClr val="002060"/>
                </a:contourClr>
              </a:sp3d>
            </c:spPr>
            <c:extLst xmlns:c16r2="http://schemas.microsoft.com/office/drawing/2015/06/chart">
              <c:ext xmlns:c16="http://schemas.microsoft.com/office/drawing/2014/chart" uri="{C3380CC4-5D6E-409C-BE32-E72D297353CC}">
                <c16:uniqueId val="{0000000B-DC7C-4505-8604-741C9757C34C}"/>
              </c:ext>
            </c:extLst>
          </c:dPt>
          <c:dPt>
            <c:idx val="6"/>
            <c:bubble3D val="0"/>
            <c:spPr>
              <a:solidFill>
                <a:schemeClr val="bg1"/>
              </a:solidFill>
              <a:ln w="25400">
                <a:solidFill>
                  <a:srgbClr val="002060"/>
                </a:solidFill>
              </a:ln>
              <a:effectLst/>
              <a:sp3d contourW="25400">
                <a:contourClr>
                  <a:srgbClr val="002060"/>
                </a:contourClr>
              </a:sp3d>
            </c:spPr>
            <c:extLst xmlns:c16r2="http://schemas.microsoft.com/office/drawing/2015/06/chart">
              <c:ext xmlns:c16="http://schemas.microsoft.com/office/drawing/2014/chart" uri="{C3380CC4-5D6E-409C-BE32-E72D297353CC}">
                <c16:uniqueId val="{0000000D-DC7C-4505-8604-741C9757C34C}"/>
              </c:ext>
            </c:extLst>
          </c:dPt>
          <c:dPt>
            <c:idx val="7"/>
            <c:bubble3D val="0"/>
            <c:spPr>
              <a:solidFill>
                <a:schemeClr val="tx1"/>
              </a:solidFill>
              <a:ln w="25400">
                <a:solidFill>
                  <a:srgbClr val="002060"/>
                </a:solidFill>
              </a:ln>
              <a:effectLst/>
              <a:sp3d contourW="25400">
                <a:contourClr>
                  <a:srgbClr val="002060"/>
                </a:contourClr>
              </a:sp3d>
            </c:spPr>
            <c:extLst xmlns:c16r2="http://schemas.microsoft.com/office/drawing/2015/06/chart">
              <c:ext xmlns:c16="http://schemas.microsoft.com/office/drawing/2014/chart" uri="{C3380CC4-5D6E-409C-BE32-E72D297353CC}">
                <c16:uniqueId val="{0000000F-DC7C-4505-8604-741C9757C34C}"/>
              </c:ext>
            </c:extLst>
          </c:dPt>
          <c:dPt>
            <c:idx val="8"/>
            <c:bubble3D val="0"/>
            <c:spPr>
              <a:solidFill>
                <a:schemeClr val="bg1">
                  <a:lumMod val="75000"/>
                </a:schemeClr>
              </a:solidFill>
              <a:ln w="25400">
                <a:solidFill>
                  <a:srgbClr val="002060"/>
                </a:solidFill>
              </a:ln>
              <a:effectLst/>
              <a:sp3d contourW="25400">
                <a:contourClr>
                  <a:srgbClr val="002060"/>
                </a:contourClr>
              </a:sp3d>
            </c:spPr>
            <c:extLst xmlns:c16r2="http://schemas.microsoft.com/office/drawing/2015/06/chart">
              <c:ext xmlns:c16="http://schemas.microsoft.com/office/drawing/2014/chart" uri="{C3380CC4-5D6E-409C-BE32-E72D297353CC}">
                <c16:uniqueId val="{00000011-DC7C-4505-8604-741C9757C34C}"/>
              </c:ext>
            </c:extLst>
          </c:dPt>
          <c:dPt>
            <c:idx val="9"/>
            <c:bubble3D val="0"/>
            <c:spPr>
              <a:solidFill>
                <a:srgbClr val="7030A0"/>
              </a:solidFill>
              <a:ln w="25400">
                <a:solidFill>
                  <a:srgbClr val="002060"/>
                </a:solidFill>
              </a:ln>
              <a:effectLst/>
              <a:sp3d contourW="25400">
                <a:contourClr>
                  <a:srgbClr val="002060"/>
                </a:contourClr>
              </a:sp3d>
            </c:spPr>
            <c:extLst xmlns:c16r2="http://schemas.microsoft.com/office/drawing/2015/06/chart">
              <c:ext xmlns:c16="http://schemas.microsoft.com/office/drawing/2014/chart" uri="{C3380CC4-5D6E-409C-BE32-E72D297353CC}">
                <c16:uniqueId val="{00000013-DC7C-4505-8604-741C9757C34C}"/>
              </c:ext>
            </c:extLst>
          </c:dPt>
          <c:dPt>
            <c:idx val="10"/>
            <c:bubble3D val="0"/>
            <c:spPr>
              <a:solidFill>
                <a:srgbClr val="00B050"/>
              </a:solidFill>
              <a:ln w="25400">
                <a:solidFill>
                  <a:srgbClr val="002060"/>
                </a:solidFill>
              </a:ln>
              <a:effectLst/>
              <a:sp3d contourW="25400">
                <a:contourClr>
                  <a:srgbClr val="002060"/>
                </a:contourClr>
              </a:sp3d>
            </c:spPr>
            <c:extLst xmlns:c16r2="http://schemas.microsoft.com/office/drawing/2015/06/chart">
              <c:ext xmlns:c16="http://schemas.microsoft.com/office/drawing/2014/chart" uri="{C3380CC4-5D6E-409C-BE32-E72D297353CC}">
                <c16:uniqueId val="{00000015-DC7C-4505-8604-741C9757C34C}"/>
              </c:ext>
            </c:extLst>
          </c:dPt>
          <c:dPt>
            <c:idx val="11"/>
            <c:bubble3D val="0"/>
            <c:spPr>
              <a:solidFill>
                <a:srgbClr val="FF33CC"/>
              </a:solidFill>
              <a:ln w="25400">
                <a:solidFill>
                  <a:srgbClr val="002060"/>
                </a:solidFill>
              </a:ln>
              <a:effectLst/>
              <a:sp3d contourW="25400">
                <a:contourClr>
                  <a:srgbClr val="002060"/>
                </a:contourClr>
              </a:sp3d>
            </c:spPr>
            <c:extLst xmlns:c16r2="http://schemas.microsoft.com/office/drawing/2015/06/chart">
              <c:ext xmlns:c16="http://schemas.microsoft.com/office/drawing/2014/chart" uri="{C3380CC4-5D6E-409C-BE32-E72D297353CC}">
                <c16:uniqueId val="{00000017-DC7C-4505-8604-741C9757C34C}"/>
              </c:ext>
            </c:extLst>
          </c:dPt>
          <c:dPt>
            <c:idx val="12"/>
            <c:bubble3D val="0"/>
            <c:spPr>
              <a:solidFill>
                <a:srgbClr val="FF0000"/>
              </a:solidFill>
              <a:ln w="25400">
                <a:solidFill>
                  <a:srgbClr val="002060"/>
                </a:solidFill>
              </a:ln>
              <a:effectLst/>
              <a:sp3d contourW="25400">
                <a:contourClr>
                  <a:srgbClr val="002060"/>
                </a:contourClr>
              </a:sp3d>
            </c:spPr>
            <c:extLst xmlns:c16r2="http://schemas.microsoft.com/office/drawing/2015/06/chart">
              <c:ext xmlns:c16="http://schemas.microsoft.com/office/drawing/2014/chart" uri="{C3380CC4-5D6E-409C-BE32-E72D297353CC}">
                <c16:uniqueId val="{00000019-DC7C-4505-8604-741C9757C34C}"/>
              </c:ext>
            </c:extLst>
          </c:dPt>
          <c:dPt>
            <c:idx val="13"/>
            <c:bubble3D val="0"/>
            <c:spPr>
              <a:solidFill>
                <a:srgbClr val="00FFFF"/>
              </a:solidFill>
              <a:ln w="25400">
                <a:solidFill>
                  <a:srgbClr val="002060"/>
                </a:solidFill>
              </a:ln>
              <a:effectLst/>
              <a:sp3d contourW="25400">
                <a:contourClr>
                  <a:srgbClr val="002060"/>
                </a:contourClr>
              </a:sp3d>
            </c:spPr>
            <c:extLst xmlns:c16r2="http://schemas.microsoft.com/office/drawing/2015/06/chart">
              <c:ext xmlns:c16="http://schemas.microsoft.com/office/drawing/2014/chart" uri="{C3380CC4-5D6E-409C-BE32-E72D297353CC}">
                <c16:uniqueId val="{0000001B-DC7C-4505-8604-741C9757C34C}"/>
              </c:ext>
            </c:extLst>
          </c:dPt>
          <c:dLbls>
            <c:dLbl>
              <c:idx val="0"/>
              <c:layout>
                <c:manualLayout>
                  <c:x val="0.22871570247530421"/>
                  <c:y val="-5.5161812937674033E-2"/>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1-DC7C-4505-8604-741C9757C34C}"/>
                </c:ext>
                <c:ext xmlns:c15="http://schemas.microsoft.com/office/drawing/2012/chart" uri="{CE6537A1-D6FC-4f65-9D91-7224C49458BB}">
                  <c15:layout/>
                </c:ext>
              </c:extLst>
            </c:dLbl>
            <c:dLbl>
              <c:idx val="1"/>
              <c:layout>
                <c:manualLayout>
                  <c:x val="0.18710661488032404"/>
                  <c:y val="6.6933866011239587E-2"/>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3-DC7C-4505-8604-741C9757C34C}"/>
                </c:ext>
                <c:ext xmlns:c15="http://schemas.microsoft.com/office/drawing/2012/chart" uri="{CE6537A1-D6FC-4f65-9D91-7224C49458BB}">
                  <c15:layout/>
                </c:ext>
              </c:extLst>
            </c:dLbl>
            <c:dLbl>
              <c:idx val="2"/>
              <c:layout>
                <c:manualLayout>
                  <c:x val="0.1554368334850752"/>
                  <c:y val="0.1335496523754213"/>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5-DC7C-4505-8604-741C9757C34C}"/>
                </c:ext>
                <c:ext xmlns:c15="http://schemas.microsoft.com/office/drawing/2012/chart" uri="{CE6537A1-D6FC-4f65-9D91-7224C49458BB}">
                  <c15:layout>
                    <c:manualLayout>
                      <c:w val="0.2081853024086211"/>
                      <c:h val="0.14225941231294875"/>
                    </c:manualLayout>
                  </c15:layout>
                </c:ext>
              </c:extLst>
            </c:dLbl>
            <c:dLbl>
              <c:idx val="3"/>
              <c:layout>
                <c:manualLayout>
                  <c:x val="0.15627499103428777"/>
                  <c:y val="4.409835692676306E-2"/>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7-DC7C-4505-8604-741C9757C34C}"/>
                </c:ext>
                <c:ext xmlns:c15="http://schemas.microsoft.com/office/drawing/2012/chart" uri="{CE6537A1-D6FC-4f65-9D91-7224C49458BB}">
                  <c15:layout/>
                </c:ext>
              </c:extLst>
            </c:dLbl>
            <c:dLbl>
              <c:idx val="4"/>
              <c:layout>
                <c:manualLayout>
                  <c:x val="1.6986145500150176E-2"/>
                  <c:y val="-4.1655540306168165E-2"/>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9-DC7C-4505-8604-741C9757C34C}"/>
                </c:ext>
                <c:ext xmlns:c15="http://schemas.microsoft.com/office/drawing/2012/chart" uri="{CE6537A1-D6FC-4f65-9D91-7224C49458BB}">
                  <c15:layout>
                    <c:manualLayout>
                      <c:w val="0.30392185582318565"/>
                      <c:h val="0.10887192643079513"/>
                    </c:manualLayout>
                  </c15:layout>
                </c:ext>
              </c:extLst>
            </c:dLbl>
            <c:dLbl>
              <c:idx val="5"/>
              <c:layout>
                <c:manualLayout>
                  <c:x val="-2.1421505519866286E-2"/>
                  <c:y val="0.27168844069340303"/>
                </c:manualLayout>
              </c:layout>
              <c:numFmt formatCode="0.0\%" sourceLinked="0"/>
              <c:spPr>
                <a:noFill/>
                <a:ln>
                  <a:noFill/>
                </a:ln>
                <a:effectLst/>
              </c:spPr>
              <c:txPr>
                <a:bodyPr wrap="square" lIns="38100" tIns="19050" rIns="38100" bIns="19050" anchor="ctr">
                  <a:noAutofit/>
                </a:bodyPr>
                <a:lstStyle/>
                <a:p>
                  <a:pPr>
                    <a:defRPr>
                      <a:latin typeface="Times New Roman" panose="02020603050405020304" pitchFamily="18" charset="0"/>
                      <a:cs typeface="Times New Roman" panose="02020603050405020304" pitchFamily="18" charset="0"/>
                    </a:defRPr>
                  </a:pPr>
                  <a:endParaRPr lang="ru-RU"/>
                </a:p>
              </c:txPr>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B-DC7C-4505-8604-741C9757C34C}"/>
                </c:ext>
                <c:ext xmlns:c15="http://schemas.microsoft.com/office/drawing/2012/chart" uri="{CE6537A1-D6FC-4f65-9D91-7224C49458BB}">
                  <c15:spPr xmlns:c15="http://schemas.microsoft.com/office/drawing/2012/chart">
                    <a:prstGeom prst="rect">
                      <a:avLst/>
                    </a:prstGeom>
                  </c15:spPr>
                  <c15:layout>
                    <c:manualLayout>
                      <c:w val="0.18509661115965378"/>
                      <c:h val="0.27482594997970911"/>
                    </c:manualLayout>
                  </c15:layout>
                </c:ext>
              </c:extLst>
            </c:dLbl>
            <c:dLbl>
              <c:idx val="6"/>
              <c:layout>
                <c:manualLayout>
                  <c:x val="-0.16194579628937572"/>
                  <c:y val="0.14173654972312155"/>
                </c:manualLayout>
              </c:layout>
              <c:numFmt formatCode="0.0\%" sourceLinked="0"/>
              <c:spPr>
                <a:noFill/>
                <a:ln>
                  <a:noFill/>
                </a:ln>
                <a:effectLst/>
              </c:spPr>
              <c:txPr>
                <a:bodyPr wrap="square" lIns="38100" tIns="19050" rIns="38100" bIns="19050" anchor="ctr">
                  <a:noAutofit/>
                </a:bodyPr>
                <a:lstStyle/>
                <a:p>
                  <a:pPr>
                    <a:defRPr>
                      <a:latin typeface="Times New Roman" panose="02020603050405020304" pitchFamily="18" charset="0"/>
                      <a:cs typeface="Times New Roman" panose="02020603050405020304" pitchFamily="18" charset="0"/>
                    </a:defRPr>
                  </a:pPr>
                  <a:endParaRPr lang="ru-RU"/>
                </a:p>
              </c:txPr>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D-DC7C-4505-8604-741C9757C34C}"/>
                </c:ext>
                <c:ext xmlns:c15="http://schemas.microsoft.com/office/drawing/2012/chart" uri="{CE6537A1-D6FC-4f65-9D91-7224C49458BB}">
                  <c15:spPr xmlns:c15="http://schemas.microsoft.com/office/drawing/2012/chart">
                    <a:prstGeom prst="rect">
                      <a:avLst/>
                    </a:prstGeom>
                  </c15:spPr>
                  <c15:layout>
                    <c:manualLayout>
                      <c:w val="0.19685613651397285"/>
                      <c:h val="0.19478155076246972"/>
                    </c:manualLayout>
                  </c15:layout>
                </c:ext>
              </c:extLst>
            </c:dLbl>
            <c:dLbl>
              <c:idx val="7"/>
              <c:layout>
                <c:manualLayout>
                  <c:x val="-0.14323905279711108"/>
                  <c:y val="-3.1935822831749956E-2"/>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F-DC7C-4505-8604-741C9757C34C}"/>
                </c:ext>
                <c:ext xmlns:c15="http://schemas.microsoft.com/office/drawing/2012/chart" uri="{CE6537A1-D6FC-4f65-9D91-7224C49458BB}">
                  <c15:layout>
                    <c:manualLayout>
                      <c:w val="0.22969936647591915"/>
                      <c:h val="0.10887192643079513"/>
                    </c:manualLayout>
                  </c15:layout>
                </c:ext>
              </c:extLst>
            </c:dLbl>
            <c:dLbl>
              <c:idx val="8"/>
              <c:layout>
                <c:manualLayout>
                  <c:x val="-0.17097370172819434"/>
                  <c:y val="-9.2904106000293127E-2"/>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11-DC7C-4505-8604-741C9757C34C}"/>
                </c:ext>
                <c:ext xmlns:c15="http://schemas.microsoft.com/office/drawing/2012/chart" uri="{CE6537A1-D6FC-4f65-9D91-7224C49458BB}">
                  <c15:layout>
                    <c:manualLayout>
                      <c:w val="0.22578576010262988"/>
                      <c:h val="0.22036059005645603"/>
                    </c:manualLayout>
                  </c15:layout>
                </c:ext>
              </c:extLst>
            </c:dLbl>
            <c:dLbl>
              <c:idx val="9"/>
              <c:layout>
                <c:manualLayout>
                  <c:x val="-2.2060544227994631E-2"/>
                  <c:y val="-8.6252378623861231E-2"/>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13-DC7C-4505-8604-741C9757C34C}"/>
                </c:ext>
                <c:ext xmlns:c15="http://schemas.microsoft.com/office/drawing/2012/chart" uri="{CE6537A1-D6FC-4f65-9D91-7224C49458BB}">
                  <c15:layout>
                    <c:manualLayout>
                      <c:w val="0.18852855960770049"/>
                      <c:h val="0.17564682540680407"/>
                    </c:manualLayout>
                  </c15:layout>
                </c:ext>
              </c:extLst>
            </c:dLbl>
            <c:dLbl>
              <c:idx val="10"/>
              <c:layout>
                <c:manualLayout>
                  <c:x val="5.9664370329884628E-2"/>
                  <c:y val="-0.19982230324480529"/>
                </c:manualLayout>
              </c:layout>
              <c:numFmt formatCode="0.0\%" sourceLinked="0"/>
              <c:spPr>
                <a:noFill/>
                <a:ln>
                  <a:noFill/>
                </a:ln>
                <a:effectLst/>
              </c:spPr>
              <c:txPr>
                <a:bodyPr wrap="square" lIns="38100" tIns="19050" rIns="38100" bIns="19050" anchor="ctr">
                  <a:noAutofit/>
                </a:bodyPr>
                <a:lstStyle/>
                <a:p>
                  <a:pPr>
                    <a:defRPr>
                      <a:latin typeface="Times New Roman" panose="02020603050405020304" pitchFamily="18" charset="0"/>
                      <a:cs typeface="Times New Roman" panose="02020603050405020304" pitchFamily="18" charset="0"/>
                    </a:defRPr>
                  </a:pPr>
                  <a:endParaRPr lang="ru-RU"/>
                </a:p>
              </c:txPr>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15-DC7C-4505-8604-741C9757C34C}"/>
                </c:ext>
                <c:ext xmlns:c15="http://schemas.microsoft.com/office/drawing/2012/chart" uri="{CE6537A1-D6FC-4f65-9D91-7224C49458BB}">
                  <c15:spPr xmlns:c15="http://schemas.microsoft.com/office/drawing/2012/chart">
                    <a:prstGeom prst="rect">
                      <a:avLst/>
                    </a:prstGeom>
                  </c15:spPr>
                  <c15:layout>
                    <c:manualLayout>
                      <c:w val="0.27634360810735736"/>
                      <c:h val="0.15197352288712951"/>
                    </c:manualLayout>
                  </c15:layout>
                </c:ext>
              </c:extLst>
            </c:dLbl>
            <c:dLbl>
              <c:idx val="11"/>
              <c:layout>
                <c:manualLayout>
                  <c:x val="0.13671673618904484"/>
                  <c:y val="-0.19250222610001222"/>
                </c:manualLayout>
              </c:layout>
              <c:numFmt formatCode="0.0\%" sourceLinked="0"/>
              <c:spPr>
                <a:noFill/>
                <a:ln>
                  <a:noFill/>
                </a:ln>
                <a:effectLst/>
              </c:spPr>
              <c:txPr>
                <a:bodyPr wrap="square" lIns="38100" tIns="19050" rIns="38100" bIns="19050" anchor="ctr">
                  <a:noAutofit/>
                </a:bodyPr>
                <a:lstStyle/>
                <a:p>
                  <a:pPr>
                    <a:defRPr>
                      <a:latin typeface="Times New Roman" panose="02020603050405020304" pitchFamily="18" charset="0"/>
                      <a:cs typeface="Times New Roman" panose="02020603050405020304" pitchFamily="18" charset="0"/>
                    </a:defRPr>
                  </a:pPr>
                  <a:endParaRPr lang="ru-RU"/>
                </a:p>
              </c:txPr>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17-DC7C-4505-8604-741C9757C34C}"/>
                </c:ext>
                <c:ext xmlns:c15="http://schemas.microsoft.com/office/drawing/2012/chart" uri="{CE6537A1-D6FC-4f65-9D91-7224C49458BB}">
                  <c15:spPr xmlns:c15="http://schemas.microsoft.com/office/drawing/2012/chart">
                    <a:prstGeom prst="rect">
                      <a:avLst/>
                    </a:prstGeom>
                  </c15:spPr>
                  <c15:layout>
                    <c:manualLayout>
                      <c:w val="0.38263810673441317"/>
                      <c:h val="0.14774240453598372"/>
                    </c:manualLayout>
                  </c15:layout>
                </c:ext>
              </c:extLst>
            </c:dLbl>
            <c:dLbl>
              <c:idx val="12"/>
              <c:layout>
                <c:manualLayout>
                  <c:x val="7.8969508793989049E-2"/>
                  <c:y val="-7.4656427828387495E-2"/>
                </c:manualLayout>
              </c:layout>
              <c:numFmt formatCode="0.0\%" sourceLinked="0"/>
              <c:spPr>
                <a:noFill/>
                <a:ln>
                  <a:noFill/>
                </a:ln>
                <a:effectLst/>
              </c:spPr>
              <c:txPr>
                <a:bodyPr wrap="square" lIns="38100" tIns="19050" rIns="38100" bIns="19050" anchor="ctr">
                  <a:noAutofit/>
                </a:bodyPr>
                <a:lstStyle/>
                <a:p>
                  <a:pPr>
                    <a:defRPr>
                      <a:latin typeface="Times New Roman" panose="02020603050405020304" pitchFamily="18" charset="0"/>
                      <a:cs typeface="Times New Roman" panose="02020603050405020304" pitchFamily="18" charset="0"/>
                    </a:defRPr>
                  </a:pPr>
                  <a:endParaRPr lang="ru-RU"/>
                </a:p>
              </c:txPr>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19-DC7C-4505-8604-741C9757C34C}"/>
                </c:ext>
                <c:ext xmlns:c15="http://schemas.microsoft.com/office/drawing/2012/chart" uri="{CE6537A1-D6FC-4f65-9D91-7224C49458BB}">
                  <c15:spPr xmlns:c15="http://schemas.microsoft.com/office/drawing/2012/chart">
                    <a:prstGeom prst="rect">
                      <a:avLst/>
                    </a:prstGeom>
                  </c15:spPr>
                  <c15:layout>
                    <c:manualLayout>
                      <c:w val="0.20778613385321704"/>
                      <c:h val="0.14411843575098551"/>
                    </c:manualLayout>
                  </c15:layout>
                </c:ext>
              </c:extLst>
            </c:dLbl>
            <c:dLbl>
              <c:idx val="13"/>
              <c:layout>
                <c:manualLayout>
                  <c:x val="0.17482785638792531"/>
                  <c:y val="-0.1335496523754213"/>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1B-DC7C-4505-8604-741C9757C34C}"/>
                </c:ext>
                <c:ext xmlns:c15="http://schemas.microsoft.com/office/drawing/2012/chart" uri="{CE6537A1-D6FC-4f65-9D91-7224C49458BB}"/>
              </c:extLst>
            </c:dLbl>
            <c:numFmt formatCode="0.0\%" sourceLinked="0"/>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1"/>
            <c:showSerName val="0"/>
            <c:showPercent val="0"/>
            <c:showBubbleSize val="0"/>
            <c:separator>
</c:separator>
            <c:showLeaderLines val="1"/>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Ref>
              <c:f>'[Платные услуги.xlsx]2023'!$A$2:$A$14</c:f>
              <c:strCache>
                <c:ptCount val="13"/>
                <c:pt idx="0">
                  <c:v>Бытовые услуги</c:v>
                </c:pt>
                <c:pt idx="1">
                  <c:v>Транспортные услуги</c:v>
                </c:pt>
                <c:pt idx="2">
                  <c:v>Жильщные услуги</c:v>
                </c:pt>
                <c:pt idx="3">
                  <c:v>Коммунальные услуги</c:v>
                </c:pt>
                <c:pt idx="4">
                  <c:v>Услуги учреждений культуры</c:v>
                </c:pt>
                <c:pt idx="5">
                  <c:v>Услуги гостиниц и аналогичные услуги по предоставлению временного жилья</c:v>
                </c:pt>
                <c:pt idx="6">
                  <c:v>Услуги физической культуры и спорта</c:v>
                </c:pt>
                <c:pt idx="7">
                  <c:v>Медицинские услуги</c:v>
                </c:pt>
                <c:pt idx="8">
                  <c:v>Услуги специализированных коллективных
средств размещения</c:v>
                </c:pt>
                <c:pt idx="9">
                  <c:v>Ветеринарные услуги</c:v>
                </c:pt>
                <c:pt idx="10">
                  <c:v>Услуги системы образования</c:v>
                </c:pt>
                <c:pt idx="11">
                  <c:v>Услуги, предоставляемые гражданам пожилого возраста и инвалидам</c:v>
                </c:pt>
                <c:pt idx="12">
                  <c:v>Прочие платные услуги</c:v>
                </c:pt>
              </c:strCache>
            </c:strRef>
          </c:cat>
          <c:val>
            <c:numRef>
              <c:f>'[Платные услуги.xlsx]2023'!$D$2:$D$14</c:f>
              <c:numCache>
                <c:formatCode>0.0</c:formatCode>
                <c:ptCount val="13"/>
                <c:pt idx="0">
                  <c:v>6</c:v>
                </c:pt>
                <c:pt idx="1">
                  <c:v>0.7</c:v>
                </c:pt>
                <c:pt idx="2">
                  <c:v>12.9</c:v>
                </c:pt>
                <c:pt idx="3">
                  <c:v>55.8</c:v>
                </c:pt>
                <c:pt idx="4">
                  <c:v>2</c:v>
                </c:pt>
                <c:pt idx="5">
                  <c:v>1.6</c:v>
                </c:pt>
                <c:pt idx="6">
                  <c:v>2.1</c:v>
                </c:pt>
                <c:pt idx="7">
                  <c:v>3.7</c:v>
                </c:pt>
                <c:pt idx="8">
                  <c:v>5.6</c:v>
                </c:pt>
                <c:pt idx="9">
                  <c:v>0.5</c:v>
                </c:pt>
                <c:pt idx="10">
                  <c:v>7.8</c:v>
                </c:pt>
                <c:pt idx="11">
                  <c:v>1</c:v>
                </c:pt>
                <c:pt idx="12">
                  <c:v>0.4</c:v>
                </c:pt>
              </c:numCache>
            </c:numRef>
          </c:val>
          <c:extLst xmlns:c16r2="http://schemas.microsoft.com/office/drawing/2015/06/chart">
            <c:ext xmlns:c16="http://schemas.microsoft.com/office/drawing/2014/chart" uri="{C3380CC4-5D6E-409C-BE32-E72D297353CC}">
              <c16:uniqueId val="{0000001C-DC7C-4505-8604-741C9757C34C}"/>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spPr>
            <a:solidFill>
              <a:schemeClr val="accent1"/>
            </a:solidFill>
          </c:spPr>
          <c:invertIfNegative val="0"/>
          <c:dLbls>
            <c:spPr>
              <a:noFill/>
              <a:ln>
                <a:noFill/>
              </a:ln>
              <a:effectLs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'Постоянное население'!$B$6:$B$9</c:f>
              <c:strCache>
                <c:ptCount val="4"/>
                <c:pt idx="0">
                  <c:v>2020 год</c:v>
                </c:pt>
                <c:pt idx="1">
                  <c:v>2021 год </c:v>
                </c:pt>
                <c:pt idx="2">
                  <c:v>2022 год </c:v>
                </c:pt>
                <c:pt idx="3">
                  <c:v>2023 год оценка</c:v>
                </c:pt>
              </c:strCache>
            </c:strRef>
          </c:cat>
          <c:val>
            <c:numRef>
              <c:f>'Постоянное население'!$C$6:$C$9</c:f>
              <c:numCache>
                <c:formatCode>0.0</c:formatCode>
                <c:ptCount val="4"/>
                <c:pt idx="0">
                  <c:v>181.768</c:v>
                </c:pt>
                <c:pt idx="1">
                  <c:v>157.6</c:v>
                </c:pt>
                <c:pt idx="2">
                  <c:v>156.73099999999999</c:v>
                </c:pt>
                <c:pt idx="3">
                  <c:v>156.31800000000001</c:v>
                </c:pt>
              </c:numCache>
            </c:numRef>
          </c:val>
          <c:extLst xmlns:c16r2="http://schemas.microsoft.com/office/drawing/2015/06/chart">
            <c:ext xmlns:c16="http://schemas.microsoft.com/office/drawing/2014/chart" uri="{C3380CC4-5D6E-409C-BE32-E72D297353CC}">
              <c16:uniqueId val="{00000000-6083-4E8D-9F73-E3EB6117C252}"/>
            </c:ext>
          </c:extLst>
        </c:ser>
        <c:dLbls>
          <c:showLegendKey val="0"/>
          <c:showVal val="0"/>
          <c:showCatName val="0"/>
          <c:showSerName val="0"/>
          <c:showPercent val="0"/>
          <c:showBubbleSize val="0"/>
        </c:dLbls>
        <c:gapWidth val="75"/>
        <c:axId val="205791744"/>
        <c:axId val="243756416"/>
      </c:barChart>
      <c:catAx>
        <c:axId val="205791744"/>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3756416"/>
        <c:crosses val="autoZero"/>
        <c:auto val="1"/>
        <c:lblAlgn val="ctr"/>
        <c:lblOffset val="100"/>
        <c:noMultiLvlLbl val="0"/>
      </c:catAx>
      <c:valAx>
        <c:axId val="243756416"/>
        <c:scaling>
          <c:orientation val="minMax"/>
          <c:min val="80"/>
        </c:scaling>
        <c:delete val="1"/>
        <c:axPos val="l"/>
        <c:numFmt formatCode="0.0" sourceLinked="1"/>
        <c:majorTickMark val="out"/>
        <c:minorTickMark val="none"/>
        <c:tickLblPos val="nextTo"/>
        <c:crossAx val="205791744"/>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'[Демография и труд 2023.xls]естеств-е движение'!$A$3</c:f>
              <c:strCache>
                <c:ptCount val="1"/>
                <c:pt idx="0">
                  <c:v>Численность родившихся, человек</c:v>
                </c:pt>
              </c:strCache>
            </c:strRef>
          </c:tx>
          <c:spPr>
            <a:ln>
              <a:solidFill>
                <a:schemeClr val="tx2">
                  <a:lumMod val="75000"/>
                </a:schemeClr>
              </a:solidFill>
            </a:ln>
          </c:spPr>
          <c:invertIfNegative val="0"/>
          <c:dLbls>
            <c:spPr>
              <a:noFill/>
              <a:ln>
                <a:noFill/>
              </a:ln>
              <a:effectLs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'[Демография и труд 2023.xls]естеств-е движение'!$F$2:$I$2</c:f>
              <c:strCache>
                <c:ptCount val="4"/>
                <c:pt idx="0">
                  <c:v>2020 год</c:v>
                </c:pt>
                <c:pt idx="1">
                  <c:v>2021 год</c:v>
                </c:pt>
                <c:pt idx="2">
                  <c:v>2022 год</c:v>
                </c:pt>
                <c:pt idx="3">
                  <c:v>2023 год  оценка </c:v>
                </c:pt>
              </c:strCache>
            </c:strRef>
          </c:cat>
          <c:val>
            <c:numRef>
              <c:f>'[Демография и труд 2023.xls]естеств-е движение'!$F$3:$I$3</c:f>
              <c:numCache>
                <c:formatCode>General</c:formatCode>
                <c:ptCount val="4"/>
                <c:pt idx="0">
                  <c:v>1545</c:v>
                </c:pt>
                <c:pt idx="1">
                  <c:v>1516</c:v>
                </c:pt>
                <c:pt idx="2">
                  <c:v>1403</c:v>
                </c:pt>
                <c:pt idx="3">
                  <c:v>1289</c:v>
                </c:pt>
              </c:numCache>
            </c:numRef>
          </c:val>
          <c:extLst xmlns:c16r2="http://schemas.microsoft.com/office/drawing/2015/06/chart">
            <c:ext xmlns:c16="http://schemas.microsoft.com/office/drawing/2014/chart" uri="{C3380CC4-5D6E-409C-BE32-E72D297353CC}">
              <c16:uniqueId val="{00000000-B042-4B3B-A7BC-7C6CE4E1C2BF}"/>
            </c:ext>
          </c:extLst>
        </c:ser>
        <c:ser>
          <c:idx val="1"/>
          <c:order val="1"/>
          <c:tx>
            <c:strRef>
              <c:f>'[Демография и труд 2023.xls]естеств-е движение'!$A$4</c:f>
              <c:strCache>
                <c:ptCount val="1"/>
                <c:pt idx="0">
                  <c:v>Абсолютный коэффициент рождаемости, на 1000 человек населения</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'[Демография и труд 2023.xls]естеств-е движение'!$F$2:$I$2</c:f>
              <c:strCache>
                <c:ptCount val="4"/>
                <c:pt idx="0">
                  <c:v>2020 год</c:v>
                </c:pt>
                <c:pt idx="1">
                  <c:v>2021 год</c:v>
                </c:pt>
                <c:pt idx="2">
                  <c:v>2022 год</c:v>
                </c:pt>
                <c:pt idx="3">
                  <c:v>2023 год  оценка </c:v>
                </c:pt>
              </c:strCache>
            </c:strRef>
          </c:cat>
          <c:val>
            <c:numRef>
              <c:f>'[Демография и труд 2023.xls]естеств-е движение'!$B$4</c:f>
            </c:numRef>
          </c:val>
          <c:extLst xmlns:c16r2="http://schemas.microsoft.com/office/drawing/2015/06/chart">
            <c:ext xmlns:c16="http://schemas.microsoft.com/office/drawing/2014/chart" uri="{C3380CC4-5D6E-409C-BE32-E72D297353CC}">
              <c16:uniqueId val="{00000001-B042-4B3B-A7BC-7C6CE4E1C2BF}"/>
            </c:ext>
          </c:extLst>
        </c:ser>
        <c:ser>
          <c:idx val="2"/>
          <c:order val="2"/>
          <c:tx>
            <c:strRef>
              <c:f>'[Демография и труд 2023.xls]естеств-е движение'!$A$5</c:f>
              <c:strCache>
                <c:ptCount val="1"/>
                <c:pt idx="0">
                  <c:v>Численность умерших, человек</c:v>
                </c:pt>
              </c:strCache>
            </c:strRef>
          </c:tx>
          <c:spPr>
            <a:solidFill>
              <a:srgbClr val="92D050"/>
            </a:solidFill>
            <a:ln>
              <a:solidFill>
                <a:srgbClr val="006600"/>
              </a:solidFill>
            </a:ln>
          </c:spPr>
          <c:invertIfNegative val="0"/>
          <c:dLbls>
            <c:spPr>
              <a:noFill/>
              <a:ln>
                <a:noFill/>
              </a:ln>
              <a:effectLs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'[Демография и труд 2023.xls]естеств-е движение'!$F$2:$I$2</c:f>
              <c:strCache>
                <c:ptCount val="4"/>
                <c:pt idx="0">
                  <c:v>2020 год</c:v>
                </c:pt>
                <c:pt idx="1">
                  <c:v>2021 год</c:v>
                </c:pt>
                <c:pt idx="2">
                  <c:v>2022 год</c:v>
                </c:pt>
                <c:pt idx="3">
                  <c:v>2023 год  оценка </c:v>
                </c:pt>
              </c:strCache>
            </c:strRef>
          </c:cat>
          <c:val>
            <c:numRef>
              <c:f>'[Демография и труд 2023.xls]естеств-е движение'!$F$5:$I$5</c:f>
              <c:numCache>
                <c:formatCode>General</c:formatCode>
                <c:ptCount val="4"/>
                <c:pt idx="0">
                  <c:v>2476</c:v>
                </c:pt>
                <c:pt idx="1">
                  <c:v>2747</c:v>
                </c:pt>
                <c:pt idx="2">
                  <c:v>2407</c:v>
                </c:pt>
                <c:pt idx="3">
                  <c:v>2064</c:v>
                </c:pt>
              </c:numCache>
            </c:numRef>
          </c:val>
          <c:extLst xmlns:c16r2="http://schemas.microsoft.com/office/drawing/2015/06/chart">
            <c:ext xmlns:c16="http://schemas.microsoft.com/office/drawing/2014/chart" uri="{C3380CC4-5D6E-409C-BE32-E72D297353CC}">
              <c16:uniqueId val="{00000002-B042-4B3B-A7BC-7C6CE4E1C2BF}"/>
            </c:ext>
          </c:extLst>
        </c:ser>
        <c:ser>
          <c:idx val="3"/>
          <c:order val="3"/>
          <c:tx>
            <c:strRef>
              <c:f>'[Демография и труд 2023.xls]естеств-е движение'!$A$6</c:f>
              <c:strCache>
                <c:ptCount val="1"/>
                <c:pt idx="0">
                  <c:v>Абсолютный коэффициент смертности, на 1000 человек населения</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'[Демография и труд 2023.xls]естеств-е движение'!$F$2:$I$2</c:f>
              <c:strCache>
                <c:ptCount val="4"/>
                <c:pt idx="0">
                  <c:v>2020 год</c:v>
                </c:pt>
                <c:pt idx="1">
                  <c:v>2021 год</c:v>
                </c:pt>
                <c:pt idx="2">
                  <c:v>2022 год</c:v>
                </c:pt>
                <c:pt idx="3">
                  <c:v>2023 год  оценка </c:v>
                </c:pt>
              </c:strCache>
            </c:strRef>
          </c:cat>
          <c:val>
            <c:numRef>
              <c:f>'[Демография и труд 2023.xls]естеств-е движение'!$B$6</c:f>
            </c:numRef>
          </c:val>
          <c:extLst xmlns:c16r2="http://schemas.microsoft.com/office/drawing/2015/06/chart">
            <c:ext xmlns:c16="http://schemas.microsoft.com/office/drawing/2014/chart" uri="{C3380CC4-5D6E-409C-BE32-E72D297353CC}">
              <c16:uniqueId val="{00000003-B042-4B3B-A7BC-7C6CE4E1C2BF}"/>
            </c:ext>
          </c:extLst>
        </c:ser>
        <c:ser>
          <c:idx val="4"/>
          <c:order val="4"/>
          <c:tx>
            <c:strRef>
              <c:f>'[Демография и труд 2023.xls]естеств-е движение'!$A$7</c:f>
              <c:strCache>
                <c:ptCount val="1"/>
                <c:pt idx="0">
                  <c:v>Естественный прирост (- убыль) населения, человек</c:v>
                </c:pt>
              </c:strCache>
            </c:strRef>
          </c:tx>
          <c:spPr>
            <a:solidFill>
              <a:schemeClr val="accent2">
                <a:lumMod val="75000"/>
              </a:schemeClr>
            </a:solidFill>
            <a:ln>
              <a:solidFill>
                <a:srgbClr val="800000"/>
              </a:solidFill>
            </a:ln>
            <a:scene3d>
              <a:camera prst="orthographicFront"/>
              <a:lightRig rig="threePt" dir="t">
                <a:rot lat="0" lon="0" rev="1200000"/>
              </a:lightRig>
            </a:scene3d>
            <a:sp3d>
              <a:bevelT w="38100" h="6350"/>
            </a:sp3d>
          </c:spPr>
          <c:invertIfNegative val="0"/>
          <c:dLbls>
            <c:spPr>
              <a:noFill/>
              <a:ln>
                <a:noFill/>
              </a:ln>
              <a:effectLs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'[Демография и труд 2023.xls]естеств-е движение'!$F$2:$I$2</c:f>
              <c:strCache>
                <c:ptCount val="4"/>
                <c:pt idx="0">
                  <c:v>2020 год</c:v>
                </c:pt>
                <c:pt idx="1">
                  <c:v>2021 год</c:v>
                </c:pt>
                <c:pt idx="2">
                  <c:v>2022 год</c:v>
                </c:pt>
                <c:pt idx="3">
                  <c:v>2023 год  оценка </c:v>
                </c:pt>
              </c:strCache>
            </c:strRef>
          </c:cat>
          <c:val>
            <c:numRef>
              <c:f>'[Демография и труд 2023.xls]естеств-е движение'!$F$7:$I$7</c:f>
              <c:numCache>
                <c:formatCode>General</c:formatCode>
                <c:ptCount val="4"/>
                <c:pt idx="0">
                  <c:v>-931</c:v>
                </c:pt>
                <c:pt idx="1">
                  <c:v>-1231</c:v>
                </c:pt>
                <c:pt idx="2">
                  <c:v>-1004</c:v>
                </c:pt>
                <c:pt idx="3">
                  <c:v>-775</c:v>
                </c:pt>
              </c:numCache>
            </c:numRef>
          </c:val>
          <c:extLst xmlns:c16r2="http://schemas.microsoft.com/office/drawing/2015/06/chart">
            <c:ext xmlns:c16="http://schemas.microsoft.com/office/drawing/2014/chart" uri="{C3380CC4-5D6E-409C-BE32-E72D297353CC}">
              <c16:uniqueId val="{00000004-B042-4B3B-A7BC-7C6CE4E1C2BF}"/>
            </c:ext>
          </c:extLst>
        </c:ser>
        <c:dLbls>
          <c:showLegendKey val="0"/>
          <c:showVal val="0"/>
          <c:showCatName val="0"/>
          <c:showSerName val="0"/>
          <c:showPercent val="0"/>
          <c:showBubbleSize val="0"/>
        </c:dLbls>
        <c:gapWidth val="75"/>
        <c:axId val="205792768"/>
        <c:axId val="244335744"/>
      </c:barChart>
      <c:catAx>
        <c:axId val="205792768"/>
        <c:scaling>
          <c:orientation val="minMax"/>
        </c:scaling>
        <c:delete val="0"/>
        <c:axPos val="b"/>
        <c:numFmt formatCode="General" sourceLinked="1"/>
        <c:majorTickMark val="none"/>
        <c:minorTickMark val="none"/>
        <c:tickLblPos val="low"/>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244335744"/>
        <c:crosses val="autoZero"/>
        <c:auto val="1"/>
        <c:lblAlgn val="ctr"/>
        <c:lblOffset val="0"/>
        <c:tickLblSkip val="1"/>
        <c:tickMarkSkip val="1"/>
        <c:noMultiLvlLbl val="0"/>
      </c:catAx>
      <c:valAx>
        <c:axId val="244335744"/>
        <c:scaling>
          <c:orientation val="minMax"/>
          <c:max val="2850"/>
          <c:min val="-1400"/>
        </c:scaling>
        <c:delete val="1"/>
        <c:axPos val="l"/>
        <c:numFmt formatCode="General" sourceLinked="1"/>
        <c:majorTickMark val="out"/>
        <c:minorTickMark val="none"/>
        <c:tickLblPos val="nextTo"/>
        <c:crossAx val="205792768"/>
        <c:crosses val="autoZero"/>
        <c:crossBetween val="between"/>
        <c:majorUnit val="250"/>
      </c:valAx>
    </c:plotArea>
    <c:legend>
      <c:legendPos val="b"/>
      <c:legendEntry>
        <c:idx val="0"/>
        <c:txPr>
          <a:bodyPr/>
          <a:lstStyle/>
          <a:p>
            <a:pPr>
              <a:defRPr sz="1100" b="0" i="0" u="none" strike="noStrike" baseline="0">
                <a:solidFill>
                  <a:srgbClr val="000000"/>
                </a:solidFill>
                <a:latin typeface="Times New Roman"/>
                <a:ea typeface="Times New Roman"/>
                <a:cs typeface="Times New Roman"/>
              </a:defRPr>
            </a:pPr>
            <a:endParaRPr lang="ru-RU"/>
          </a:p>
        </c:txPr>
      </c:legendEntry>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025861990630635"/>
          <c:y val="5.9365086954362982E-2"/>
          <c:w val="0.41574038245219347"/>
          <c:h val="0.90659896484902003"/>
        </c:manualLayout>
      </c:layout>
      <c:pieChart>
        <c:varyColors val="1"/>
        <c:ser>
          <c:idx val="0"/>
          <c:order val="0"/>
          <c:explosion val="25"/>
          <c:dPt>
            <c:idx val="0"/>
            <c:bubble3D val="0"/>
            <c:explosion val="2"/>
            <c:extLst xmlns:c16r2="http://schemas.microsoft.com/office/drawing/2015/06/chart">
              <c:ext xmlns:c16="http://schemas.microsoft.com/office/drawing/2014/chart" uri="{C3380CC4-5D6E-409C-BE32-E72D297353CC}">
                <c16:uniqueId val="{00000000-2BE0-413F-810D-6B628F04EAB0}"/>
              </c:ext>
            </c:extLst>
          </c:dPt>
          <c:dPt>
            <c:idx val="1"/>
            <c:bubble3D val="0"/>
            <c:explosion val="4"/>
            <c:spPr>
              <a:scene3d>
                <a:camera prst="orthographicFront"/>
                <a:lightRig rig="threePt" dir="t">
                  <a:rot lat="0" lon="0" rev="1800000"/>
                </a:lightRig>
              </a:scene3d>
              <a:sp3d>
                <a:bevelT w="63500" h="25400"/>
              </a:sp3d>
            </c:spPr>
            <c:extLst xmlns:c16r2="http://schemas.microsoft.com/office/drawing/2015/06/chart">
              <c:ext xmlns:c16="http://schemas.microsoft.com/office/drawing/2014/chart" uri="{C3380CC4-5D6E-409C-BE32-E72D297353CC}">
                <c16:uniqueId val="{00000002-2BE0-413F-810D-6B628F04EAB0}"/>
              </c:ext>
            </c:extLst>
          </c:dPt>
          <c:dPt>
            <c:idx val="2"/>
            <c:bubble3D val="0"/>
            <c:explosion val="4"/>
            <c:extLst xmlns:c16r2="http://schemas.microsoft.com/office/drawing/2015/06/chart">
              <c:ext xmlns:c16="http://schemas.microsoft.com/office/drawing/2014/chart" uri="{C3380CC4-5D6E-409C-BE32-E72D297353CC}">
                <c16:uniqueId val="{00000003-2BE0-413F-810D-6B628F04EAB0}"/>
              </c:ext>
            </c:extLst>
          </c:dPt>
          <c:dLbls>
            <c:dLbl>
              <c:idx val="0"/>
              <c:layout>
                <c:manualLayout>
                  <c:x val="9.3921147652165443E-2"/>
                  <c:y val="-0.13599011384888679"/>
                </c:manualLayout>
              </c:layout>
              <c:tx>
                <c:rich>
                  <a:bodyPr/>
                  <a:lstStyle/>
                  <a:p>
                    <a:pPr>
                      <a:defRPr sz="996" b="0" i="0" u="none" strike="noStrike" baseline="0">
                        <a:solidFill>
                          <a:srgbClr val="000000"/>
                        </a:solidFill>
                        <a:latin typeface="Calibri"/>
                        <a:ea typeface="Calibri"/>
                        <a:cs typeface="Calibri"/>
                      </a:defRPr>
                    </a:pPr>
                    <a:r>
                      <a:rPr lang="ru-RU" sz="1048" b="0" i="0" u="none" strike="noStrike" baseline="0">
                        <a:solidFill>
                          <a:srgbClr val="000000"/>
                        </a:solidFill>
                        <a:latin typeface="Times New Roman"/>
                        <a:cs typeface="Times New Roman"/>
                      </a:rPr>
                      <a:t>Занятые в экономике</a:t>
                    </a:r>
                    <a:endParaRPr lang="ru-RU" sz="1100" b="0" i="0" u="none" strike="noStrike" baseline="0">
                      <a:solidFill>
                        <a:srgbClr val="000000"/>
                      </a:solidFill>
                      <a:latin typeface="Times New Roman"/>
                      <a:cs typeface="Times New Roman"/>
                    </a:endParaRPr>
                  </a:p>
                  <a:p>
                    <a:pPr>
                      <a:defRPr sz="996" b="0" i="0" u="none" strike="noStrike" baseline="0">
                        <a:solidFill>
                          <a:srgbClr val="000000"/>
                        </a:solidFill>
                        <a:latin typeface="Calibri"/>
                        <a:ea typeface="Calibri"/>
                        <a:cs typeface="Calibri"/>
                      </a:defRPr>
                    </a:pPr>
                    <a:r>
                      <a:rPr lang="ru-RU" sz="1198" b="1" i="0" u="none" strike="noStrike" baseline="0">
                        <a:solidFill>
                          <a:srgbClr val="000000"/>
                        </a:solidFill>
                        <a:latin typeface="Times New Roman"/>
                        <a:cs typeface="Times New Roman"/>
                      </a:rPr>
                      <a:t>81,8%</a:t>
                    </a:r>
                  </a:p>
                </c:rich>
              </c:tx>
              <c:numFmt formatCode="0.0%" sourceLinked="0"/>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2BE0-413F-810D-6B628F04EAB0}"/>
                </c:ext>
                <c:ext xmlns:c15="http://schemas.microsoft.com/office/drawing/2012/chart" uri="{CE6537A1-D6FC-4f65-9D91-7224C49458BB}">
                  <c15:layout/>
                </c:ext>
              </c:extLst>
            </c:dLbl>
            <c:dLbl>
              <c:idx val="1"/>
              <c:layout>
                <c:manualLayout>
                  <c:x val="-3.7725684289463816E-2"/>
                  <c:y val="0.15298517591843083"/>
                </c:manualLayout>
              </c:layout>
              <c:tx>
                <c:rich>
                  <a:bodyPr/>
                  <a:lstStyle/>
                  <a:p>
                    <a:pPr>
                      <a:defRPr sz="996" b="0" i="0" u="none" strike="noStrike" baseline="0">
                        <a:solidFill>
                          <a:srgbClr val="000000"/>
                        </a:solidFill>
                        <a:latin typeface="Calibri"/>
                        <a:ea typeface="Calibri"/>
                        <a:cs typeface="Calibri"/>
                      </a:defRPr>
                    </a:pPr>
                    <a:r>
                      <a:rPr lang="ru-RU" sz="1048" b="0" i="0" u="none" strike="noStrike" baseline="0">
                        <a:solidFill>
                          <a:srgbClr val="000000"/>
                        </a:solidFill>
                        <a:latin typeface="Times New Roman"/>
                        <a:cs typeface="Times New Roman"/>
                      </a:rPr>
                      <a:t>Учащиеся (16 лет и старше), обучающиеся с отрывом от производства</a:t>
                    </a:r>
                    <a:endParaRPr lang="ru-RU" sz="1100" b="0" i="0" u="none" strike="noStrike" baseline="0">
                      <a:solidFill>
                        <a:srgbClr val="000000"/>
                      </a:solidFill>
                      <a:latin typeface="Times New Roman"/>
                      <a:cs typeface="Times New Roman"/>
                    </a:endParaRPr>
                  </a:p>
                  <a:p>
                    <a:pPr>
                      <a:defRPr sz="996" b="0" i="0" u="none" strike="noStrike" baseline="0">
                        <a:solidFill>
                          <a:srgbClr val="000000"/>
                        </a:solidFill>
                        <a:latin typeface="Calibri"/>
                        <a:ea typeface="Calibri"/>
                        <a:cs typeface="Calibri"/>
                      </a:defRPr>
                    </a:pPr>
                    <a:r>
                      <a:rPr lang="ru-RU" sz="1198" b="1" i="0" u="none" strike="noStrike" baseline="0">
                        <a:solidFill>
                          <a:srgbClr val="000000"/>
                        </a:solidFill>
                        <a:latin typeface="Times New Roman"/>
                        <a:cs typeface="Times New Roman"/>
                      </a:rPr>
                      <a:t>6,9%</a:t>
                    </a:r>
                  </a:p>
                </c:rich>
              </c:tx>
              <c:numFmt formatCode="0.0%" sourceLinked="0"/>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2BE0-413F-810D-6B628F04EAB0}"/>
                </c:ext>
                <c:ext xmlns:c15="http://schemas.microsoft.com/office/drawing/2012/chart" uri="{CE6537A1-D6FC-4f65-9D91-7224C49458BB}">
                  <c15:layout/>
                </c:ext>
              </c:extLst>
            </c:dLbl>
            <c:dLbl>
              <c:idx val="2"/>
              <c:layout>
                <c:manualLayout>
                  <c:x val="-7.5236609086350645E-2"/>
                  <c:y val="9.3418243406014449E-3"/>
                </c:manualLayout>
              </c:layout>
              <c:tx>
                <c:rich>
                  <a:bodyPr/>
                  <a:lstStyle/>
                  <a:p>
                    <a:pPr>
                      <a:defRPr sz="996" b="0" i="0" u="none" strike="noStrike" baseline="0">
                        <a:solidFill>
                          <a:srgbClr val="000000"/>
                        </a:solidFill>
                        <a:latin typeface="Calibri"/>
                        <a:ea typeface="Calibri"/>
                        <a:cs typeface="Calibri"/>
                      </a:defRPr>
                    </a:pPr>
                    <a:r>
                      <a:rPr lang="ru-RU" sz="1048" b="0" i="0" u="none" strike="noStrike" baseline="0">
                        <a:solidFill>
                          <a:srgbClr val="000000"/>
                        </a:solidFill>
                        <a:latin typeface="Times New Roman"/>
                        <a:cs typeface="Times New Roman"/>
                      </a:rPr>
                      <a:t>Трудоспособное население, не занятое в экономике и обучением с отрывом от производства</a:t>
                    </a:r>
                    <a:endParaRPr lang="ru-RU" sz="1100" b="0" i="0" u="none" strike="noStrike" baseline="0">
                      <a:solidFill>
                        <a:srgbClr val="000000"/>
                      </a:solidFill>
                      <a:latin typeface="Times New Roman"/>
                      <a:cs typeface="Times New Roman"/>
                    </a:endParaRPr>
                  </a:p>
                  <a:p>
                    <a:pPr>
                      <a:defRPr sz="996" b="0" i="0" u="none" strike="noStrike" baseline="0">
                        <a:solidFill>
                          <a:srgbClr val="000000"/>
                        </a:solidFill>
                        <a:latin typeface="Calibri"/>
                        <a:ea typeface="Calibri"/>
                        <a:cs typeface="Calibri"/>
                      </a:defRPr>
                    </a:pPr>
                    <a:r>
                      <a:rPr lang="ru-RU" sz="1198" b="1" i="0" u="none" strike="noStrike" baseline="0">
                        <a:solidFill>
                          <a:srgbClr val="000000"/>
                        </a:solidFill>
                        <a:latin typeface="Times New Roman"/>
                        <a:cs typeface="Times New Roman"/>
                      </a:rPr>
                      <a:t>11,3%</a:t>
                    </a:r>
                  </a:p>
                </c:rich>
              </c:tx>
              <c:numFmt formatCode="0.0%" sourceLinked="0"/>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2BE0-413F-810D-6B628F04EAB0}"/>
                </c:ext>
                <c:ext xmlns:c15="http://schemas.microsoft.com/office/drawing/2012/chart" uri="{CE6537A1-D6FC-4f65-9D91-7224C49458BB}">
                  <c15:layout/>
                </c:ext>
              </c:extLst>
            </c:dLbl>
            <c:numFmt formatCode="0.0%" sourceLinked="0"/>
            <c:spPr>
              <a:noFill/>
              <a:ln>
                <a:noFill/>
              </a:ln>
              <a:effectLst/>
            </c:spPr>
            <c:txPr>
              <a:bodyPr/>
              <a:lstStyle/>
              <a:p>
                <a:pPr>
                  <a:defRPr sz="1098" b="0" i="0" u="none" strike="noStrike" baseline="0">
                    <a:solidFill>
                      <a:srgbClr val="000000"/>
                    </a:solidFill>
                    <a:latin typeface="Times New Roman"/>
                    <a:ea typeface="Times New Roman"/>
                    <a:cs typeface="Times New Roman"/>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трудресурсы!$A$6:$A$8</c:f>
              <c:strCache>
                <c:ptCount val="3"/>
                <c:pt idx="0">
                  <c:v>Занятые в экономике</c:v>
                </c:pt>
                <c:pt idx="1">
                  <c:v>Учащиеся (16 лет и старше), обучающиеся с отрывом от производства</c:v>
                </c:pt>
                <c:pt idx="2">
                  <c:v>Трудоспособное население, не занятое в экономике и обучением с отрывом от производства</c:v>
                </c:pt>
              </c:strCache>
            </c:strRef>
          </c:cat>
          <c:val>
            <c:numRef>
              <c:f>трудресурсы!$C$6:$C$8</c:f>
              <c:numCache>
                <c:formatCode>0.0%</c:formatCode>
                <c:ptCount val="3"/>
                <c:pt idx="0">
                  <c:v>0.81808780671241887</c:v>
                </c:pt>
                <c:pt idx="1">
                  <c:v>6.8628372661464696E-2</c:v>
                </c:pt>
                <c:pt idx="2">
                  <c:v>0.11328382062611639</c:v>
                </c:pt>
              </c:numCache>
            </c:numRef>
          </c:val>
          <c:extLst xmlns:c16r2="http://schemas.microsoft.com/office/drawing/2015/06/chart">
            <c:ext xmlns:c16="http://schemas.microsoft.com/office/drawing/2014/chart" uri="{C3380CC4-5D6E-409C-BE32-E72D297353CC}">
              <c16:uniqueId val="{00000004-2BE0-413F-810D-6B628F04EAB0}"/>
            </c:ext>
          </c:extLst>
        </c:ser>
        <c:dLbls>
          <c:showLegendKey val="0"/>
          <c:showVal val="0"/>
          <c:showCatName val="0"/>
          <c:showSerName val="0"/>
          <c:showPercent val="0"/>
          <c:showBubbleSize val="0"/>
          <c:showLeaderLines val="1"/>
        </c:dLbls>
        <c:firstSliceAng val="318"/>
      </c:pieChart>
      <c:spPr>
        <a:noFill/>
        <a:ln w="25361">
          <a:noFill/>
        </a:ln>
      </c:spPr>
    </c:plotArea>
    <c:plotVisOnly val="1"/>
    <c:dispBlanksAs val="zero"/>
    <c:showDLblsOverMax val="0"/>
  </c:chart>
  <c:spPr>
    <a:ln>
      <a:noFill/>
    </a:ln>
  </c:spPr>
  <c:txPr>
    <a:bodyPr/>
    <a:lstStyle/>
    <a:p>
      <a:pPr>
        <a:defRPr sz="998" b="0"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539218486319598"/>
          <c:y val="0.39905580524492146"/>
          <c:w val="0.56340703074071363"/>
          <c:h val="0.54602276834355101"/>
        </c:manualLayout>
      </c:layout>
      <c:ofPieChart>
        <c:ofPieType val="bar"/>
        <c:varyColors val="1"/>
        <c:ser>
          <c:idx val="0"/>
          <c:order val="0"/>
          <c:dPt>
            <c:idx val="0"/>
            <c:bubble3D val="0"/>
            <c:spPr>
              <a:solidFill>
                <a:srgbClr val="6AD7E2"/>
              </a:solidFill>
            </c:spPr>
            <c:extLst xmlns:c16r2="http://schemas.microsoft.com/office/drawing/2015/06/chart">
              <c:ext xmlns:c16="http://schemas.microsoft.com/office/drawing/2014/chart" uri="{C3380CC4-5D6E-409C-BE32-E72D297353CC}">
                <c16:uniqueId val="{00000001-1000-4832-807C-305EB37B2813}"/>
              </c:ext>
            </c:extLst>
          </c:dPt>
          <c:dPt>
            <c:idx val="1"/>
            <c:bubble3D val="0"/>
            <c:extLst xmlns:c16r2="http://schemas.microsoft.com/office/drawing/2015/06/chart">
              <c:ext xmlns:c16="http://schemas.microsoft.com/office/drawing/2014/chart" uri="{C3380CC4-5D6E-409C-BE32-E72D297353CC}">
                <c16:uniqueId val="{00000002-1000-4832-807C-305EB37B2813}"/>
              </c:ext>
            </c:extLst>
          </c:dPt>
          <c:dPt>
            <c:idx val="2"/>
            <c:bubble3D val="0"/>
            <c:extLst xmlns:c16r2="http://schemas.microsoft.com/office/drawing/2015/06/chart">
              <c:ext xmlns:c16="http://schemas.microsoft.com/office/drawing/2014/chart" uri="{C3380CC4-5D6E-409C-BE32-E72D297353CC}">
                <c16:uniqueId val="{00000003-1000-4832-807C-305EB37B2813}"/>
              </c:ext>
            </c:extLst>
          </c:dPt>
          <c:dPt>
            <c:idx val="3"/>
            <c:bubble3D val="0"/>
            <c:extLst xmlns:c16r2="http://schemas.microsoft.com/office/drawing/2015/06/chart">
              <c:ext xmlns:c16="http://schemas.microsoft.com/office/drawing/2014/chart" uri="{C3380CC4-5D6E-409C-BE32-E72D297353CC}">
                <c16:uniqueId val="{00000004-1000-4832-807C-305EB37B2813}"/>
              </c:ext>
            </c:extLst>
          </c:dPt>
          <c:dPt>
            <c:idx val="4"/>
            <c:bubble3D val="0"/>
            <c:extLst xmlns:c16r2="http://schemas.microsoft.com/office/drawing/2015/06/chart">
              <c:ext xmlns:c16="http://schemas.microsoft.com/office/drawing/2014/chart" uri="{C3380CC4-5D6E-409C-BE32-E72D297353CC}">
                <c16:uniqueId val="{00000005-1000-4832-807C-305EB37B2813}"/>
              </c:ext>
            </c:extLst>
          </c:dPt>
          <c:dPt>
            <c:idx val="5"/>
            <c:bubble3D val="0"/>
            <c:extLst xmlns:c16r2="http://schemas.microsoft.com/office/drawing/2015/06/chart">
              <c:ext xmlns:c16="http://schemas.microsoft.com/office/drawing/2014/chart" uri="{C3380CC4-5D6E-409C-BE32-E72D297353CC}">
                <c16:uniqueId val="{00000006-1000-4832-807C-305EB37B2813}"/>
              </c:ext>
            </c:extLst>
          </c:dPt>
          <c:dPt>
            <c:idx val="6"/>
            <c:bubble3D val="0"/>
            <c:extLst xmlns:c16r2="http://schemas.microsoft.com/office/drawing/2015/06/chart">
              <c:ext xmlns:c16="http://schemas.microsoft.com/office/drawing/2014/chart" uri="{C3380CC4-5D6E-409C-BE32-E72D297353CC}">
                <c16:uniqueId val="{00000007-1000-4832-807C-305EB37B2813}"/>
              </c:ext>
            </c:extLst>
          </c:dPt>
          <c:dPt>
            <c:idx val="7"/>
            <c:bubble3D val="0"/>
            <c:extLst xmlns:c16r2="http://schemas.microsoft.com/office/drawing/2015/06/chart">
              <c:ext xmlns:c16="http://schemas.microsoft.com/office/drawing/2014/chart" uri="{C3380CC4-5D6E-409C-BE32-E72D297353CC}">
                <c16:uniqueId val="{00000008-1000-4832-807C-305EB37B2813}"/>
              </c:ext>
            </c:extLst>
          </c:dPt>
          <c:dPt>
            <c:idx val="8"/>
            <c:bubble3D val="0"/>
            <c:extLst xmlns:c16r2="http://schemas.microsoft.com/office/drawing/2015/06/chart">
              <c:ext xmlns:c16="http://schemas.microsoft.com/office/drawing/2014/chart" uri="{C3380CC4-5D6E-409C-BE32-E72D297353CC}">
                <c16:uniqueId val="{00000009-1000-4832-807C-305EB37B2813}"/>
              </c:ext>
            </c:extLst>
          </c:dPt>
          <c:dPt>
            <c:idx val="9"/>
            <c:bubble3D val="0"/>
            <c:extLst xmlns:c16r2="http://schemas.microsoft.com/office/drawing/2015/06/chart">
              <c:ext xmlns:c16="http://schemas.microsoft.com/office/drawing/2014/chart" uri="{C3380CC4-5D6E-409C-BE32-E72D297353CC}">
                <c16:uniqueId val="{0000000A-1000-4832-807C-305EB37B2813}"/>
              </c:ext>
            </c:extLst>
          </c:dPt>
          <c:dPt>
            <c:idx val="10"/>
            <c:bubble3D val="0"/>
            <c:extLst xmlns:c16r2="http://schemas.microsoft.com/office/drawing/2015/06/chart">
              <c:ext xmlns:c16="http://schemas.microsoft.com/office/drawing/2014/chart" uri="{C3380CC4-5D6E-409C-BE32-E72D297353CC}">
                <c16:uniqueId val="{0000000B-1000-4832-807C-305EB37B2813}"/>
              </c:ext>
            </c:extLst>
          </c:dPt>
          <c:dPt>
            <c:idx val="11"/>
            <c:bubble3D val="0"/>
            <c:extLst xmlns:c16r2="http://schemas.microsoft.com/office/drawing/2015/06/chart">
              <c:ext xmlns:c16="http://schemas.microsoft.com/office/drawing/2014/chart" uri="{C3380CC4-5D6E-409C-BE32-E72D297353CC}">
                <c16:uniqueId val="{0000000C-1000-4832-807C-305EB37B2813}"/>
              </c:ext>
            </c:extLst>
          </c:dPt>
          <c:dPt>
            <c:idx val="12"/>
            <c:bubble3D val="0"/>
            <c:extLst xmlns:c16r2="http://schemas.microsoft.com/office/drawing/2015/06/chart">
              <c:ext xmlns:c16="http://schemas.microsoft.com/office/drawing/2014/chart" uri="{C3380CC4-5D6E-409C-BE32-E72D297353CC}">
                <c16:uniqueId val="{0000000D-1000-4832-807C-305EB37B2813}"/>
              </c:ext>
            </c:extLst>
          </c:dPt>
          <c:dPt>
            <c:idx val="13"/>
            <c:bubble3D val="0"/>
            <c:extLst xmlns:c16r2="http://schemas.microsoft.com/office/drawing/2015/06/chart">
              <c:ext xmlns:c16="http://schemas.microsoft.com/office/drawing/2014/chart" uri="{C3380CC4-5D6E-409C-BE32-E72D297353CC}">
                <c16:uniqueId val="{0000000E-1000-4832-807C-305EB37B2813}"/>
              </c:ext>
            </c:extLst>
          </c:dPt>
          <c:dPt>
            <c:idx val="14"/>
            <c:bubble3D val="0"/>
            <c:extLst xmlns:c16r2="http://schemas.microsoft.com/office/drawing/2015/06/chart">
              <c:ext xmlns:c16="http://schemas.microsoft.com/office/drawing/2014/chart" uri="{C3380CC4-5D6E-409C-BE32-E72D297353CC}">
                <c16:uniqueId val="{0000000F-1000-4832-807C-305EB37B2813}"/>
              </c:ext>
            </c:extLst>
          </c:dPt>
          <c:dPt>
            <c:idx val="15"/>
            <c:bubble3D val="0"/>
            <c:extLst xmlns:c16r2="http://schemas.microsoft.com/office/drawing/2015/06/chart">
              <c:ext xmlns:c16="http://schemas.microsoft.com/office/drawing/2014/chart" uri="{C3380CC4-5D6E-409C-BE32-E72D297353CC}">
                <c16:uniqueId val="{00000010-1000-4832-807C-305EB37B2813}"/>
              </c:ext>
            </c:extLst>
          </c:dPt>
          <c:dPt>
            <c:idx val="16"/>
            <c:bubble3D val="0"/>
            <c:extLst xmlns:c16r2="http://schemas.microsoft.com/office/drawing/2015/06/chart">
              <c:ext xmlns:c16="http://schemas.microsoft.com/office/drawing/2014/chart" uri="{C3380CC4-5D6E-409C-BE32-E72D297353CC}">
                <c16:uniqueId val="{00000011-1000-4832-807C-305EB37B2813}"/>
              </c:ext>
            </c:extLst>
          </c:dPt>
          <c:dPt>
            <c:idx val="17"/>
            <c:bubble3D val="0"/>
            <c:extLst xmlns:c16r2="http://schemas.microsoft.com/office/drawing/2015/06/chart">
              <c:ext xmlns:c16="http://schemas.microsoft.com/office/drawing/2014/chart" uri="{C3380CC4-5D6E-409C-BE32-E72D297353CC}">
                <c16:uniqueId val="{00000012-1000-4832-807C-305EB37B2813}"/>
              </c:ext>
            </c:extLst>
          </c:dPt>
          <c:dLbls>
            <c:dLbl>
              <c:idx val="0"/>
              <c:layout>
                <c:manualLayout>
                  <c:x val="8.3856750378527439E-2"/>
                  <c:y val="-0.15976410356112894"/>
                </c:manualLayout>
              </c:layout>
              <c:tx>
                <c:rich>
                  <a:bodyPr/>
                  <a:lstStyle/>
                  <a:p>
                    <a:pPr>
                      <a:defRPr sz="900" b="0" i="0" u="none" strike="noStrike" baseline="0">
                        <a:solidFill>
                          <a:srgbClr val="000000"/>
                        </a:solidFill>
                        <a:latin typeface="Calibri"/>
                        <a:ea typeface="Calibri"/>
                        <a:cs typeface="Calibri"/>
                      </a:defRPr>
                    </a:pPr>
                    <a:r>
                      <a:rPr lang="ru-RU"/>
                      <a:t>обрабатывающие производства
60,5%</a:t>
                    </a:r>
                  </a:p>
                </c:rich>
              </c:tx>
              <c:numFmt formatCode="0.0%" sourceLinked="0"/>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1000-4832-807C-305EB37B2813}"/>
                </c:ext>
                <c:ext xmlns:c15="http://schemas.microsoft.com/office/drawing/2012/chart" uri="{CE6537A1-D6FC-4f65-9D91-7224C49458BB}">
                  <c15:layout/>
                </c:ext>
              </c:extLst>
            </c:dLbl>
            <c:dLbl>
              <c:idx val="1"/>
              <c:layout>
                <c:manualLayout>
                  <c:x val="-3.1598383903116242E-2"/>
                  <c:y val="7.8039678044547353E-2"/>
                </c:manualLayout>
              </c:layout>
              <c:tx>
                <c:rich>
                  <a:bodyPr/>
                  <a:lstStyle/>
                  <a:p>
                    <a:r>
                      <a:rPr lang="ru-RU" sz="900" b="0" i="0" u="none" strike="noStrike" baseline="0">
                        <a:solidFill>
                          <a:srgbClr val="000000"/>
                        </a:solidFill>
                        <a:latin typeface="Calibri"/>
                      </a:rPr>
                      <a:t>обеспечение  электроэнергией, </a:t>
                    </a:r>
                  </a:p>
                  <a:p>
                    <a:r>
                      <a:rPr lang="ru-RU" sz="900" b="0" i="0" u="none" strike="noStrike" baseline="0">
                        <a:solidFill>
                          <a:srgbClr val="000000"/>
                        </a:solidFill>
                        <a:latin typeface="Calibri"/>
                      </a:rPr>
                      <a:t>газом и паром</a:t>
                    </a:r>
                  </a:p>
                  <a:p>
                    <a:r>
                      <a:rPr lang="ru-RU" sz="900" b="0" i="0" u="none" strike="noStrike" baseline="0">
                        <a:solidFill>
                          <a:srgbClr val="000000"/>
                        </a:solidFill>
                        <a:latin typeface="Calibri"/>
                      </a:rPr>
                      <a:t>1,7%</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1000-4832-807C-305EB37B2813}"/>
                </c:ext>
                <c:ext xmlns:c15="http://schemas.microsoft.com/office/drawing/2012/chart" uri="{CE6537A1-D6FC-4f65-9D91-7224C49458BB}">
                  <c15:layout/>
                </c:ext>
              </c:extLst>
            </c:dLbl>
            <c:dLbl>
              <c:idx val="2"/>
              <c:layout>
                <c:manualLayout>
                  <c:x val="-5.1830821147356577E-2"/>
                  <c:y val="-9.1874423064730298E-3"/>
                </c:manualLayout>
              </c:layout>
              <c:tx>
                <c:rich>
                  <a:bodyPr/>
                  <a:lstStyle/>
                  <a:p>
                    <a:pPr>
                      <a:defRPr sz="900" b="0" i="0" u="none" strike="noStrike" baseline="0">
                        <a:solidFill>
                          <a:srgbClr val="000000"/>
                        </a:solidFill>
                        <a:latin typeface="Calibri"/>
                        <a:ea typeface="Calibri"/>
                        <a:cs typeface="Calibri"/>
                      </a:defRPr>
                    </a:pPr>
                    <a:r>
                      <a:rPr lang="ru-RU"/>
                      <a:t>здравоохранение и предоставление социальных услуг
7,7%</a:t>
                    </a:r>
                  </a:p>
                </c:rich>
              </c:tx>
              <c:numFmt formatCode="0.0%" sourceLinked="0"/>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1000-4832-807C-305EB37B2813}"/>
                </c:ext>
                <c:ext xmlns:c15="http://schemas.microsoft.com/office/drawing/2012/chart" uri="{CE6537A1-D6FC-4f65-9D91-7224C49458BB}">
                  <c15:layout/>
                </c:ext>
              </c:extLst>
            </c:dLbl>
            <c:dLbl>
              <c:idx val="3"/>
              <c:layout>
                <c:manualLayout>
                  <c:x val="-0.19000927130358217"/>
                  <c:y val="-0.12025051632566745"/>
                </c:manualLayout>
              </c:layout>
              <c:tx>
                <c:rich>
                  <a:bodyPr/>
                  <a:lstStyle/>
                  <a:p>
                    <a:r>
                      <a:rPr lang="ru-RU" sz="900" b="0" i="0" u="none" strike="noStrike" baseline="0">
                        <a:solidFill>
                          <a:srgbClr val="000000"/>
                        </a:solidFill>
                        <a:latin typeface="Calibri"/>
                      </a:rPr>
                      <a:t>образование</a:t>
                    </a:r>
                  </a:p>
                  <a:p>
                    <a:r>
                      <a:rPr lang="ru-RU" sz="900" b="0" i="0" u="none" strike="noStrike" baseline="0">
                        <a:solidFill>
                          <a:srgbClr val="000000"/>
                        </a:solidFill>
                        <a:latin typeface="Calibri"/>
                      </a:rPr>
                      <a:t>9,3%</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1000-4832-807C-305EB37B2813}"/>
                </c:ext>
                <c:ext xmlns:c15="http://schemas.microsoft.com/office/drawing/2012/chart" uri="{CE6537A1-D6FC-4f65-9D91-7224C49458BB}">
                  <c15:layout/>
                </c:ext>
              </c:extLst>
            </c:dLbl>
            <c:dLbl>
              <c:idx val="4"/>
              <c:layout>
                <c:manualLayout>
                  <c:x val="-0.35408680645851914"/>
                  <c:y val="-0.23726426569647957"/>
                </c:manualLayout>
              </c:layout>
              <c:tx>
                <c:rich>
                  <a:bodyPr/>
                  <a:lstStyle/>
                  <a:p>
                    <a:r>
                      <a:rPr lang="ru-RU" sz="900" b="0" i="0" u="none" strike="noStrike" baseline="0">
                        <a:solidFill>
                          <a:srgbClr val="000000"/>
                        </a:solidFill>
                        <a:latin typeface="Calibri"/>
                      </a:rPr>
                      <a:t>операции с недвижимым имуществом, аренда и предоставление услуг</a:t>
                    </a:r>
                  </a:p>
                  <a:p>
                    <a:r>
                      <a:rPr lang="ru-RU" sz="900" b="0" i="0" u="none" strike="noStrike" baseline="0">
                        <a:solidFill>
                          <a:srgbClr val="000000"/>
                        </a:solidFill>
                        <a:latin typeface="Calibri"/>
                      </a:rPr>
                      <a:t>1,6%</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1000-4832-807C-305EB37B2813}"/>
                </c:ext>
                <c:ext xmlns:c15="http://schemas.microsoft.com/office/drawing/2012/chart" uri="{CE6537A1-D6FC-4f65-9D91-7224C49458BB}">
                  <c15:layout/>
                </c:ext>
              </c:extLst>
            </c:dLbl>
            <c:dLbl>
              <c:idx val="5"/>
              <c:layout>
                <c:manualLayout>
                  <c:x val="-0.15119586313681138"/>
                  <c:y val="-0.16234094310141159"/>
                </c:manualLayout>
              </c:layout>
              <c:tx>
                <c:rich>
                  <a:bodyPr/>
                  <a:lstStyle/>
                  <a:p>
                    <a:pPr>
                      <a:defRPr sz="900" b="0" i="0" u="none" strike="noStrike" baseline="0">
                        <a:solidFill>
                          <a:srgbClr val="000000"/>
                        </a:solidFill>
                        <a:latin typeface="Calibri"/>
                        <a:ea typeface="Calibri"/>
                        <a:cs typeface="Calibri"/>
                      </a:defRPr>
                    </a:pPr>
                    <a:r>
                      <a:rPr lang="ru-RU"/>
                      <a:t>оптовая и розничная торговля
3,1%</a:t>
                    </a:r>
                  </a:p>
                </c:rich>
              </c:tx>
              <c:numFmt formatCode="0.0%" sourceLinked="0"/>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1000-4832-807C-305EB37B2813}"/>
                </c:ext>
                <c:ext xmlns:c15="http://schemas.microsoft.com/office/drawing/2012/chart" uri="{CE6537A1-D6FC-4f65-9D91-7224C49458BB}">
                  <c15:layout/>
                </c:ext>
              </c:extLst>
            </c:dLbl>
            <c:dLbl>
              <c:idx val="6"/>
              <c:layout>
                <c:manualLayout>
                  <c:x val="-0.14975589635303191"/>
                  <c:y val="-0.35923017414183683"/>
                </c:manualLayout>
              </c:layout>
              <c:tx>
                <c:rich>
                  <a:bodyPr/>
                  <a:lstStyle/>
                  <a:p>
                    <a:r>
                      <a:rPr lang="ru-RU" sz="900" b="0" i="0" u="none" strike="noStrike" baseline="0">
                        <a:solidFill>
                          <a:srgbClr val="000000"/>
                        </a:solidFill>
                        <a:latin typeface="Calibri"/>
                      </a:rPr>
                      <a:t>государственное управление и обеспечение военной безопасности; обязательное социальное обеспечение</a:t>
                    </a:r>
                  </a:p>
                  <a:p>
                    <a:r>
                      <a:rPr lang="ru-RU" sz="900" b="0" i="0" u="none" strike="noStrike" baseline="0">
                        <a:solidFill>
                          <a:srgbClr val="000000"/>
                        </a:solidFill>
                        <a:latin typeface="Calibri"/>
                      </a:rPr>
                      <a:t>7,5%</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1000-4832-807C-305EB37B2813}"/>
                </c:ext>
                <c:ext xmlns:c15="http://schemas.microsoft.com/office/drawing/2012/chart" uri="{CE6537A1-D6FC-4f65-9D91-7224C49458BB}">
                  <c15:layout/>
                </c:ext>
              </c:extLst>
            </c:dLbl>
            <c:dLbl>
              <c:idx val="7"/>
              <c:layout>
                <c:manualLayout>
                  <c:x val="4.1866015041250502E-2"/>
                  <c:y val="-0.48080139756911161"/>
                </c:manualLayout>
              </c:layout>
              <c:tx>
                <c:rich>
                  <a:bodyPr/>
                  <a:lstStyle/>
                  <a:p>
                    <a:r>
                      <a:rPr lang="ru-RU" sz="900" b="0" i="0" u="none" strike="noStrike" baseline="0">
                        <a:solidFill>
                          <a:srgbClr val="000000"/>
                        </a:solidFill>
                        <a:latin typeface="Calibri"/>
                      </a:rPr>
                      <a:t>водоснабжение, воотведение, сбор и утилизации отходов</a:t>
                    </a:r>
                  </a:p>
                  <a:p>
                    <a:r>
                      <a:rPr lang="ru-RU" sz="900" b="0" i="0" u="none" strike="noStrike" baseline="0">
                        <a:solidFill>
                          <a:srgbClr val="000000"/>
                        </a:solidFill>
                        <a:latin typeface="Calibri"/>
                      </a:rPr>
                      <a:t>1,9%</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1000-4832-807C-305EB37B2813}"/>
                </c:ext>
                <c:ext xmlns:c15="http://schemas.microsoft.com/office/drawing/2012/chart" uri="{CE6537A1-D6FC-4f65-9D91-7224C49458BB}">
                  <c15:layout/>
                </c:ext>
              </c:extLst>
            </c:dLbl>
            <c:dLbl>
              <c:idx val="8"/>
              <c:layout>
                <c:manualLayout>
                  <c:x val="0.12282900795707"/>
                  <c:y val="-0.36526499530213052"/>
                </c:manualLayout>
              </c:layout>
              <c:tx>
                <c:rich>
                  <a:bodyPr/>
                  <a:lstStyle/>
                  <a:p>
                    <a:pPr>
                      <a:defRPr sz="900" b="0" i="0" u="none" strike="noStrike" baseline="0">
                        <a:solidFill>
                          <a:srgbClr val="000000"/>
                        </a:solidFill>
                        <a:latin typeface="Calibri"/>
                        <a:ea typeface="Calibri"/>
                        <a:cs typeface="Calibri"/>
                      </a:defRPr>
                    </a:pPr>
                    <a:r>
                      <a:rPr lang="ru-RU"/>
                      <a:t>профессиональная и научная деятельность, административная деятельность
1,8%</a:t>
                    </a:r>
                  </a:p>
                </c:rich>
              </c:tx>
              <c:numFmt formatCode="0.0%" sourceLinked="0"/>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1000-4832-807C-305EB37B2813}"/>
                </c:ext>
                <c:ext xmlns:c15="http://schemas.microsoft.com/office/drawing/2012/chart" uri="{CE6537A1-D6FC-4f65-9D91-7224C49458BB}">
                  <c15:layout/>
                </c:ext>
              </c:extLst>
            </c:dLbl>
            <c:dLbl>
              <c:idx val="9"/>
              <c:layout>
                <c:manualLayout>
                  <c:x val="0.13954676677912037"/>
                  <c:y val="-0.25626385584937589"/>
                </c:manualLayout>
              </c:layout>
              <c:tx>
                <c:rich>
                  <a:bodyPr/>
                  <a:lstStyle/>
                  <a:p>
                    <a:pPr>
                      <a:defRPr sz="900" b="0" i="0" u="none" strike="noStrike" baseline="0">
                        <a:solidFill>
                          <a:srgbClr val="000000"/>
                        </a:solidFill>
                        <a:latin typeface="Calibri"/>
                        <a:ea typeface="Calibri"/>
                        <a:cs typeface="Calibri"/>
                      </a:defRPr>
                    </a:pPr>
                    <a:r>
                      <a:rPr lang="ru-RU"/>
                      <a:t>культура и спорт
1,3%</a:t>
                    </a:r>
                  </a:p>
                </c:rich>
              </c:tx>
              <c:numFmt formatCode="0.0%" sourceLinked="0"/>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1000-4832-807C-305EB37B2813}"/>
                </c:ext>
                <c:ext xmlns:c15="http://schemas.microsoft.com/office/drawing/2012/chart" uri="{CE6537A1-D6FC-4f65-9D91-7224C49458BB}">
                  <c15:layout/>
                </c:ext>
              </c:extLst>
            </c:dLbl>
            <c:dLbl>
              <c:idx val="10"/>
              <c:layout>
                <c:manualLayout>
                  <c:x val="0.11586960606644547"/>
                  <c:y val="-0.19671321073858103"/>
                </c:manualLayout>
              </c:layout>
              <c:tx>
                <c:rich>
                  <a:bodyPr/>
                  <a:lstStyle/>
                  <a:p>
                    <a:pPr>
                      <a:defRPr sz="900" b="0" i="0" u="none" strike="noStrike" baseline="0">
                        <a:solidFill>
                          <a:srgbClr val="000000"/>
                        </a:solidFill>
                        <a:latin typeface="Calibri"/>
                        <a:ea typeface="Calibri"/>
                        <a:cs typeface="Calibri"/>
                      </a:defRPr>
                    </a:pPr>
                    <a:r>
                      <a:rPr lang="ru-RU"/>
                      <a:t>строительство
0,6%</a:t>
                    </a:r>
                  </a:p>
                </c:rich>
              </c:tx>
              <c:numFmt formatCode="0.0%" sourceLinked="0"/>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1000-4832-807C-305EB37B2813}"/>
                </c:ext>
                <c:ext xmlns:c15="http://schemas.microsoft.com/office/drawing/2012/chart" uri="{CE6537A1-D6FC-4f65-9D91-7224C49458BB}">
                  <c15:layout/>
                </c:ext>
              </c:extLst>
            </c:dLbl>
            <c:dLbl>
              <c:idx val="11"/>
              <c:layout>
                <c:manualLayout>
                  <c:x val="2.8009284817257622E-2"/>
                  <c:y val="-7.9208617441338357E-3"/>
                </c:manualLayout>
              </c:layout>
              <c:tx>
                <c:rich>
                  <a:bodyPr/>
                  <a:lstStyle/>
                  <a:p>
                    <a:pPr>
                      <a:defRPr sz="900" b="0" i="0" u="none" strike="noStrike" baseline="0">
                        <a:solidFill>
                          <a:srgbClr val="000000"/>
                        </a:solidFill>
                        <a:latin typeface="Calibri"/>
                        <a:ea typeface="Calibri"/>
                        <a:cs typeface="Calibri"/>
                      </a:defRPr>
                    </a:pPr>
                    <a:r>
                      <a:rPr lang="ru-RU"/>
                      <a:t>транспорт
0,7%</a:t>
                    </a:r>
                  </a:p>
                </c:rich>
              </c:tx>
              <c:numFmt formatCode="0.0%" sourceLinked="0"/>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1000-4832-807C-305EB37B2813}"/>
                </c:ext>
                <c:ext xmlns:c15="http://schemas.microsoft.com/office/drawing/2012/chart" uri="{CE6537A1-D6FC-4f65-9D91-7224C49458BB}">
                  <c15:layout/>
                </c:ext>
              </c:extLst>
            </c:dLbl>
            <c:dLbl>
              <c:idx val="12"/>
              <c:layout>
                <c:manualLayout>
                  <c:x val="2.5536863242648176E-2"/>
                  <c:y val="-2.9288931476158073E-3"/>
                </c:manualLayout>
              </c:layout>
              <c:tx>
                <c:rich>
                  <a:bodyPr/>
                  <a:lstStyle/>
                  <a:p>
                    <a:pPr>
                      <a:defRPr sz="900" b="0" i="0" u="none" strike="noStrike" baseline="0">
                        <a:solidFill>
                          <a:srgbClr val="000000"/>
                        </a:solidFill>
                        <a:latin typeface="Calibri"/>
                        <a:ea typeface="Calibri"/>
                        <a:cs typeface="Calibri"/>
                      </a:defRPr>
                    </a:pPr>
                    <a:r>
                      <a:rPr lang="ru-RU"/>
                      <a:t>гостиницы и рестораны
1,2%</a:t>
                    </a:r>
                  </a:p>
                </c:rich>
              </c:tx>
              <c:numFmt formatCode="0.0%" sourceLinked="0"/>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1000-4832-807C-305EB37B2813}"/>
                </c:ext>
                <c:ext xmlns:c15="http://schemas.microsoft.com/office/drawing/2012/chart" uri="{CE6537A1-D6FC-4f65-9D91-7224C49458BB}">
                  <c15:layout/>
                </c:ext>
              </c:extLst>
            </c:dLbl>
            <c:dLbl>
              <c:idx val="13"/>
              <c:layout>
                <c:manualLayout>
                  <c:x val="2.3193318547358701E-2"/>
                  <c:y val="1.1546704810046892E-3"/>
                </c:manualLayout>
              </c:layout>
              <c:tx>
                <c:rich>
                  <a:bodyPr/>
                  <a:lstStyle/>
                  <a:p>
                    <a:pPr>
                      <a:defRPr sz="900" b="0" i="0" u="none" strike="noStrike" baseline="0">
                        <a:solidFill>
                          <a:srgbClr val="000000"/>
                        </a:solidFill>
                        <a:latin typeface="Calibri"/>
                        <a:ea typeface="Calibri"/>
                        <a:cs typeface="Calibri"/>
                      </a:defRPr>
                    </a:pPr>
                    <a:r>
                      <a:rPr lang="ru-RU"/>
                      <a:t>предоставление прочих видов услуг 0,2%</a:t>
                    </a:r>
                  </a:p>
                </c:rich>
              </c:tx>
              <c:numFmt formatCode="0.0%" sourceLinked="0"/>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1000-4832-807C-305EB37B2813}"/>
                </c:ext>
                <c:ext xmlns:c15="http://schemas.microsoft.com/office/drawing/2012/chart" uri="{CE6537A1-D6FC-4f65-9D91-7224C49458BB}">
                  <c15:layout/>
                </c:ext>
              </c:extLst>
            </c:dLbl>
            <c:dLbl>
              <c:idx val="14"/>
              <c:layout>
                <c:manualLayout>
                  <c:x val="2.2100706046430545E-2"/>
                  <c:y val="2.1368995542223889E-2"/>
                </c:manualLayout>
              </c:layout>
              <c:tx>
                <c:rich>
                  <a:bodyPr/>
                  <a:lstStyle/>
                  <a:p>
                    <a:pPr>
                      <a:defRPr sz="900" b="0" i="0" u="none" strike="noStrike" baseline="0">
                        <a:solidFill>
                          <a:srgbClr val="000000"/>
                        </a:solidFill>
                        <a:latin typeface="Calibri"/>
                        <a:ea typeface="Calibri"/>
                        <a:cs typeface="Calibri"/>
                      </a:defRPr>
                    </a:pPr>
                    <a:r>
                      <a:rPr lang="ru-RU"/>
                      <a:t>финансовая деятельность
0,8%</a:t>
                    </a:r>
                  </a:p>
                </c:rich>
              </c:tx>
              <c:numFmt formatCode="0.0%" sourceLinked="0"/>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F-1000-4832-807C-305EB37B2813}"/>
                </c:ext>
                <c:ext xmlns:c15="http://schemas.microsoft.com/office/drawing/2012/chart" uri="{CE6537A1-D6FC-4f65-9D91-7224C49458BB}">
                  <c15:layout/>
                </c:ext>
              </c:extLst>
            </c:dLbl>
            <c:dLbl>
              <c:idx val="15"/>
              <c:delete val="1"/>
              <c:extLst xmlns:c16r2="http://schemas.microsoft.com/office/drawing/2015/06/chart">
                <c:ext xmlns:c16="http://schemas.microsoft.com/office/drawing/2014/chart" uri="{C3380CC4-5D6E-409C-BE32-E72D297353CC}">
                  <c16:uniqueId val="{00000010-1000-4832-807C-305EB37B2813}"/>
                </c:ext>
                <c:ext xmlns:c15="http://schemas.microsoft.com/office/drawing/2012/chart" uri="{CE6537A1-D6FC-4f65-9D91-7224C49458BB}"/>
              </c:extLst>
            </c:dLbl>
            <c:dLbl>
              <c:idx val="16"/>
              <c:delete val="1"/>
              <c:extLst xmlns:c16r2="http://schemas.microsoft.com/office/drawing/2015/06/chart">
                <c:ext xmlns:c16="http://schemas.microsoft.com/office/drawing/2014/chart" uri="{C3380CC4-5D6E-409C-BE32-E72D297353CC}">
                  <c16:uniqueId val="{00000011-1000-4832-807C-305EB37B2813}"/>
                </c:ext>
                <c:ext xmlns:c15="http://schemas.microsoft.com/office/drawing/2012/chart" uri="{CE6537A1-D6FC-4f65-9D91-7224C49458BB}"/>
              </c:extLst>
            </c:dLbl>
            <c:numFmt formatCode="0.0%" sourceLinked="0"/>
            <c:spPr>
              <a:noFill/>
              <a:ln>
                <a:noFill/>
              </a:ln>
              <a:effectLst/>
            </c:spPr>
            <c:txPr>
              <a:bodyPr/>
              <a:lstStyle/>
              <a:p>
                <a:pPr>
                  <a:defRPr sz="999" b="0" i="0" u="none" strike="noStrike" baseline="0">
                    <a:solidFill>
                      <a:srgbClr val="000000"/>
                    </a:solidFill>
                    <a:latin typeface="Calibri"/>
                    <a:ea typeface="Calibri"/>
                    <a:cs typeface="Calibri"/>
                  </a:defRPr>
                </a:pPr>
                <a:endParaRPr lang="ru-RU"/>
              </a:p>
            </c:txPr>
            <c:dLblPos val="bestFit"/>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'виды деятельности'!$A$5:$A$21</c:f>
              <c:strCache>
                <c:ptCount val="17"/>
                <c:pt idx="0">
                  <c:v>обрабатывающие производства</c:v>
                </c:pt>
                <c:pt idx="1">
                  <c:v>обеспечение  электроэнергией, газом и паром</c:v>
                </c:pt>
                <c:pt idx="2">
                  <c:v>здравоохранение и предоставление социальных услуг</c:v>
                </c:pt>
                <c:pt idx="3">
                  <c:v>образование</c:v>
                </c:pt>
                <c:pt idx="4">
                  <c:v>операции с недвижимым имуществом, аренда и предоставление услуг</c:v>
                </c:pt>
                <c:pt idx="5">
                  <c:v>оптовая и розничная торговля</c:v>
                </c:pt>
                <c:pt idx="6">
                  <c:v>государственное управление и обеспечение военной безопасности; обязательное социальное обеспечение</c:v>
                </c:pt>
                <c:pt idx="7">
                  <c:v>водоснабжение, воотведение, сбор и утилизации отходов</c:v>
                </c:pt>
                <c:pt idx="8">
                  <c:v>профессиональная и научная деятельность, административная деятельность</c:v>
                </c:pt>
                <c:pt idx="9">
                  <c:v>культура и спорт</c:v>
                </c:pt>
                <c:pt idx="10">
                  <c:v>строительство</c:v>
                </c:pt>
                <c:pt idx="11">
                  <c:v>транспорт</c:v>
                </c:pt>
                <c:pt idx="12">
                  <c:v>гостиницы и общественное питание</c:v>
                </c:pt>
                <c:pt idx="13">
                  <c:v>предоставление прочих видов услуг</c:v>
                </c:pt>
                <c:pt idx="14">
                  <c:v>финансовая деятельность</c:v>
                </c:pt>
                <c:pt idx="15">
                  <c:v>добыча полезных ископаемых</c:v>
                </c:pt>
                <c:pt idx="16">
                  <c:v>сельское, лесное хозяйство, охота, рыболовство и рыбоводство</c:v>
                </c:pt>
              </c:strCache>
            </c:strRef>
          </c:cat>
          <c:val>
            <c:numRef>
              <c:f>'виды деятельности'!$D$5:$D$21</c:f>
              <c:numCache>
                <c:formatCode>0.0%</c:formatCode>
                <c:ptCount val="17"/>
                <c:pt idx="0">
                  <c:v>0.60494050266903909</c:v>
                </c:pt>
                <c:pt idx="1">
                  <c:v>1.6778803380782917E-2</c:v>
                </c:pt>
                <c:pt idx="2">
                  <c:v>7.7485542704626334E-2</c:v>
                </c:pt>
                <c:pt idx="3">
                  <c:v>9.2735209074733094E-2</c:v>
                </c:pt>
                <c:pt idx="4">
                  <c:v>1.5708407473309607E-2</c:v>
                </c:pt>
                <c:pt idx="5" formatCode="0.00%">
                  <c:v>3.0791258896797152E-2</c:v>
                </c:pt>
                <c:pt idx="6">
                  <c:v>7.5191837188612096E-2</c:v>
                </c:pt>
                <c:pt idx="7">
                  <c:v>1.9322731316725978E-2</c:v>
                </c:pt>
                <c:pt idx="8">
                  <c:v>1.8224532918149468E-2</c:v>
                </c:pt>
                <c:pt idx="9">
                  <c:v>1.2719639679715303E-2</c:v>
                </c:pt>
                <c:pt idx="10">
                  <c:v>6.394572953736655E-3</c:v>
                </c:pt>
                <c:pt idx="11">
                  <c:v>6.7143016014234872E-3</c:v>
                </c:pt>
                <c:pt idx="12">
                  <c:v>1.2316503558718861E-2</c:v>
                </c:pt>
                <c:pt idx="13">
                  <c:v>1.709853202846975E-3</c:v>
                </c:pt>
                <c:pt idx="14">
                  <c:v>8.4102535587188606E-3</c:v>
                </c:pt>
                <c:pt idx="15">
                  <c:v>2.0851868327402136E-4</c:v>
                </c:pt>
                <c:pt idx="16" formatCode="0.00%">
                  <c:v>3.4753113879003561E-4</c:v>
                </c:pt>
              </c:numCache>
            </c:numRef>
          </c:val>
          <c:extLst xmlns:c16r2="http://schemas.microsoft.com/office/drawing/2015/06/chart">
            <c:ext xmlns:c16="http://schemas.microsoft.com/office/drawing/2014/chart" uri="{C3380CC4-5D6E-409C-BE32-E72D297353CC}">
              <c16:uniqueId val="{00000013-1000-4832-807C-305EB37B2813}"/>
            </c:ext>
          </c:extLst>
        </c:ser>
        <c:dLbls>
          <c:showLegendKey val="0"/>
          <c:showVal val="0"/>
          <c:showCatName val="0"/>
          <c:showSerName val="0"/>
          <c:showPercent val="0"/>
          <c:showBubbleSize val="0"/>
          <c:showLeaderLines val="1"/>
        </c:dLbls>
        <c:gapWidth val="100"/>
        <c:secondPieSize val="75"/>
        <c:serLines/>
      </c:ofPieChart>
      <c:spPr>
        <a:noFill/>
        <a:ln w="25386">
          <a:noFill/>
        </a:ln>
      </c:spPr>
    </c:plotArea>
    <c:plotVisOnly val="1"/>
    <c:dispBlanksAs val="zero"/>
    <c:showDLblsOverMax val="0"/>
  </c:chart>
  <c:spPr>
    <a:noFill/>
    <a:ln>
      <a:noFill/>
    </a:ln>
    <a:scene3d>
      <a:camera prst="orthographicFront"/>
      <a:lightRig rig="threePt" dir="t"/>
    </a:scene3d>
    <a:sp3d>
      <a:bevelT/>
    </a:sp3d>
  </c:spPr>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'зарплата гр'!$C$3:$F$3</c:f>
              <c:strCache>
                <c:ptCount val="4"/>
                <c:pt idx="0">
                  <c:v>2020 год</c:v>
                </c:pt>
                <c:pt idx="1">
                  <c:v>2021 год</c:v>
                </c:pt>
                <c:pt idx="2">
                  <c:v>2022 год</c:v>
                </c:pt>
                <c:pt idx="3">
                  <c:v>2023 год</c:v>
                </c:pt>
              </c:strCache>
            </c:strRef>
          </c:cat>
          <c:val>
            <c:numRef>
              <c:f>'зарплата гр'!$C$4:$F$4</c:f>
              <c:numCache>
                <c:formatCode>0</c:formatCode>
                <c:ptCount val="4"/>
                <c:pt idx="0">
                  <c:v>65869</c:v>
                </c:pt>
                <c:pt idx="1">
                  <c:v>71163.199999999997</c:v>
                </c:pt>
                <c:pt idx="2">
                  <c:v>76446.990000000005</c:v>
                </c:pt>
                <c:pt idx="3">
                  <c:v>84475.3</c:v>
                </c:pt>
              </c:numCache>
            </c:numRef>
          </c:val>
          <c:extLst xmlns:c16r2="http://schemas.microsoft.com/office/drawing/2015/06/chart">
            <c:ext xmlns:c16="http://schemas.microsoft.com/office/drawing/2014/chart" uri="{C3380CC4-5D6E-409C-BE32-E72D297353CC}">
              <c16:uniqueId val="{00000000-970A-4485-9322-8A864D175CC3}"/>
            </c:ext>
          </c:extLst>
        </c:ser>
        <c:dLbls>
          <c:showLegendKey val="0"/>
          <c:showVal val="0"/>
          <c:showCatName val="0"/>
          <c:showSerName val="0"/>
          <c:showPercent val="0"/>
          <c:showBubbleSize val="0"/>
        </c:dLbls>
        <c:gapWidth val="75"/>
        <c:axId val="203469312"/>
        <c:axId val="244336320"/>
      </c:barChart>
      <c:catAx>
        <c:axId val="203469312"/>
        <c:scaling>
          <c:orientation val="minMax"/>
        </c:scaling>
        <c:delete val="0"/>
        <c:axPos val="b"/>
        <c:numFmt formatCode="General" sourceLinked="1"/>
        <c:majorTickMark val="none"/>
        <c:minorTickMark val="none"/>
        <c:tickLblPos val="nextTo"/>
        <c:spPr>
          <a:ln w="3175"/>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4336320"/>
        <c:crosses val="autoZero"/>
        <c:auto val="1"/>
        <c:lblAlgn val="ctr"/>
        <c:lblOffset val="100"/>
        <c:noMultiLvlLbl val="0"/>
      </c:catAx>
      <c:valAx>
        <c:axId val="244336320"/>
        <c:scaling>
          <c:orientation val="minMax"/>
          <c:max val="90000"/>
          <c:min val="20000"/>
        </c:scaling>
        <c:delete val="1"/>
        <c:axPos val="l"/>
        <c:numFmt formatCode="0" sourceLinked="1"/>
        <c:majorTickMark val="out"/>
        <c:minorTickMark val="none"/>
        <c:tickLblPos val="nextTo"/>
        <c:crossAx val="203469312"/>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711814492507759E-2"/>
          <c:y val="2.7715127787797476E-2"/>
          <c:w val="0.88345467768008978"/>
          <c:h val="0.65685790362667762"/>
        </c:manualLayout>
      </c:layout>
      <c:barChart>
        <c:barDir val="col"/>
        <c:grouping val="clustered"/>
        <c:varyColors val="0"/>
        <c:ser>
          <c:idx val="0"/>
          <c:order val="0"/>
          <c:tx>
            <c:strRef>
              <c:f>'[Уровень жизни.xlsx]Лист1'!$A$2</c:f>
              <c:strCache>
                <c:ptCount val="1"/>
                <c:pt idx="0">
                  <c:v>Среднемесячная заработная плата по крупным и средним предприятиям, руб.</c:v>
                </c:pt>
              </c:strCache>
            </c:strRef>
          </c:tx>
          <c:spPr>
            <a:gradFill>
              <a:gsLst>
                <a:gs pos="0">
                  <a:srgbClr val="0070C0"/>
                </a:gs>
                <a:gs pos="100000">
                  <a:srgbClr val="01FFAA"/>
                </a:gs>
              </a:gsLst>
              <a:lin ang="5400000" scaled="1"/>
            </a:gradFill>
            <a:ln w="19050">
              <a:solidFill>
                <a:srgbClr val="002060"/>
              </a:solidFill>
              <a:prstDash val="solid"/>
            </a:ln>
            <a:effectLst>
              <a:outerShdw blurRad="50800" dist="50800" dir="5400000" sx="43000" sy="43000" algn="ctr" rotWithShape="0">
                <a:srgbClr val="000000">
                  <a:alpha val="43137"/>
                </a:srgbClr>
              </a:outerShdw>
            </a:effectLst>
          </c:spPr>
          <c:invertIfNegative val="0"/>
          <c:dLbls>
            <c:dLbl>
              <c:idx val="0"/>
              <c:layout>
                <c:manualLayout>
                  <c:x val="0"/>
                  <c:y val="2.2637238256933067E-3"/>
                </c:manualLayout>
              </c:layout>
              <c:spPr/>
              <c:txPr>
                <a:bodyPr/>
                <a:lstStyle/>
                <a:p>
                  <a:pPr>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326-4CCB-8C13-5EB27B51E606}"/>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'[Уровень жизни.xlsx]Лист1'!$B$1:$D$1</c:f>
              <c:strCache>
                <c:ptCount val="3"/>
                <c:pt idx="0">
                  <c:v>2021 год</c:v>
                </c:pt>
                <c:pt idx="1">
                  <c:v>2022 год</c:v>
                </c:pt>
                <c:pt idx="2">
                  <c:v>2023</c:v>
                </c:pt>
              </c:strCache>
            </c:strRef>
          </c:cat>
          <c:val>
            <c:numRef>
              <c:f>'[Уровень жизни.xlsx]Лист1'!$B$2:$D$2</c:f>
              <c:numCache>
                <c:formatCode>0</c:formatCode>
                <c:ptCount val="3"/>
                <c:pt idx="0">
                  <c:v>71136</c:v>
                </c:pt>
                <c:pt idx="1">
                  <c:v>75187.3</c:v>
                </c:pt>
                <c:pt idx="2">
                  <c:v>84475.3</c:v>
                </c:pt>
              </c:numCache>
            </c:numRef>
          </c:val>
          <c:extLst xmlns:c16r2="http://schemas.microsoft.com/office/drawing/2015/06/chart">
            <c:ext xmlns:c16="http://schemas.microsoft.com/office/drawing/2014/chart" uri="{C3380CC4-5D6E-409C-BE32-E72D297353CC}">
              <c16:uniqueId val="{00000001-2143-4342-8F9D-DDBA1DE1F15A}"/>
            </c:ext>
          </c:extLst>
        </c:ser>
        <c:ser>
          <c:idx val="2"/>
          <c:order val="1"/>
          <c:tx>
            <c:strRef>
              <c:f>'[Уровень жизни.xlsx]Лист1'!$A$4</c:f>
              <c:strCache>
                <c:ptCount val="1"/>
                <c:pt idx="0">
                  <c:v>Средний размер назначенных месячных пенсий на конец года, руб.</c:v>
                </c:pt>
              </c:strCache>
            </c:strRef>
          </c:tx>
          <c:spPr>
            <a:gradFill>
              <a:gsLst>
                <a:gs pos="0">
                  <a:srgbClr val="800080"/>
                </a:gs>
                <a:gs pos="100000">
                  <a:srgbClr val="0070C0"/>
                </a:gs>
              </a:gsLst>
              <a:lin ang="5400000" scaled="1"/>
            </a:gradFill>
            <a:ln w="19050">
              <a:solidFill>
                <a:srgbClr val="3E1B59"/>
              </a:solidFill>
              <a:prstDash val="solid"/>
            </a:ln>
          </c:spPr>
          <c:invertIfNegative val="0"/>
          <c:dLbls>
            <c:dLbl>
              <c:idx val="0"/>
              <c:layout>
                <c:manualLayout>
                  <c:x val="-2.0878782015090654E-4"/>
                  <c:y val="5.4462499450138487E-2"/>
                </c:manualLayout>
              </c:layout>
              <c:spPr/>
              <c:txPr>
                <a:bodyPr/>
                <a:lstStyle/>
                <a:p>
                  <a:pPr>
                    <a:defRPr>
                      <a:solidFill>
                        <a:schemeClr val="bg1">
                          <a:lumMod val="95000"/>
                        </a:schemeClr>
                      </a:solidFill>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326-4CCB-8C13-5EB27B51E606}"/>
                </c:ext>
                <c:ext xmlns:c15="http://schemas.microsoft.com/office/drawing/2012/chart" uri="{CE6537A1-D6FC-4f65-9D91-7224C49458BB}">
                  <c15:layout/>
                </c:ext>
              </c:extLst>
            </c:dLbl>
            <c:dLbl>
              <c:idx val="1"/>
              <c:layout>
                <c:manualLayout>
                  <c:x val="-2.200091714662545E-5"/>
                  <c:y val="5.2273435094356224E-2"/>
                </c:manualLayout>
              </c:layout>
              <c:spPr/>
              <c:txPr>
                <a:bodyPr/>
                <a:lstStyle/>
                <a:p>
                  <a:pPr>
                    <a:defRPr>
                      <a:solidFill>
                        <a:schemeClr val="bg1">
                          <a:lumMod val="95000"/>
                        </a:schemeClr>
                      </a:solidFill>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326-4CCB-8C13-5EB27B51E606}"/>
                </c:ext>
                <c:ext xmlns:c15="http://schemas.microsoft.com/office/drawing/2012/chart" uri="{CE6537A1-D6FC-4f65-9D91-7224C49458BB}">
                  <c15:layout/>
                </c:ext>
              </c:extLst>
            </c:dLbl>
            <c:dLbl>
              <c:idx val="2"/>
              <c:layout>
                <c:manualLayout>
                  <c:x val="-1.129468770625901E-3"/>
                  <c:y val="5.6788633264417368E-2"/>
                </c:manualLayout>
              </c:layout>
              <c:spPr/>
              <c:txPr>
                <a:bodyPr/>
                <a:lstStyle/>
                <a:p>
                  <a:pPr>
                    <a:defRPr>
                      <a:solidFill>
                        <a:schemeClr val="bg1">
                          <a:lumMod val="95000"/>
                        </a:schemeClr>
                      </a:solidFill>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326-4CCB-8C13-5EB27B51E606}"/>
                </c:ext>
                <c:ext xmlns:c15="http://schemas.microsoft.com/office/drawing/2012/chart" uri="{CE6537A1-D6FC-4f65-9D91-7224C49458BB}">
                  <c15:layout/>
                </c:ext>
              </c:extLst>
            </c:dLbl>
            <c:dLbl>
              <c:idx val="3"/>
              <c:layout>
                <c:manualLayout>
                  <c:x val="8.9894510461922068E-4"/>
                  <c:y val="5.9172656490564378E-2"/>
                </c:manualLayout>
              </c:layout>
              <c:spPr/>
              <c:txPr>
                <a:bodyPr/>
                <a:lstStyle/>
                <a:p>
                  <a:pPr>
                    <a:defRPr>
                      <a:solidFill>
                        <a:schemeClr val="bg1">
                          <a:lumMod val="95000"/>
                        </a:schemeClr>
                      </a:solidFill>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326-4CCB-8C13-5EB27B51E606}"/>
                </c:ext>
                <c:ext xmlns:c15="http://schemas.microsoft.com/office/drawing/2012/chart" uri="{CE6537A1-D6FC-4f65-9D91-7224C49458BB}"/>
              </c:extLst>
            </c:dLbl>
            <c:dLbl>
              <c:idx val="4"/>
              <c:layout>
                <c:manualLayout>
                  <c:x val="-8.1751643825287156E-17"/>
                  <c:y val="5.8902547689621935E-2"/>
                </c:manualLayout>
              </c:layout>
              <c:spPr/>
              <c:txPr>
                <a:bodyPr/>
                <a:lstStyle/>
                <a:p>
                  <a:pPr>
                    <a:defRPr>
                      <a:solidFill>
                        <a:schemeClr val="bg1">
                          <a:lumMod val="95000"/>
                        </a:schemeClr>
                      </a:solidFill>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326-4CCB-8C13-5EB27B51E606}"/>
                </c:ext>
                <c:ext xmlns:c15="http://schemas.microsoft.com/office/drawing/2012/chart" uri="{CE6537A1-D6FC-4f65-9D91-7224C49458BB}"/>
              </c:extLst>
            </c:dLbl>
            <c:dLbl>
              <c:idx val="5"/>
              <c:layout>
                <c:manualLayout>
                  <c:x val="1.114801492528082E-3"/>
                  <c:y val="5.9172832446223553E-2"/>
                </c:manualLayout>
              </c:layout>
              <c:spPr/>
              <c:txPr>
                <a:bodyPr/>
                <a:lstStyle/>
                <a:p>
                  <a:pPr>
                    <a:defRPr>
                      <a:solidFill>
                        <a:schemeClr val="bg1">
                          <a:lumMod val="95000"/>
                        </a:schemeClr>
                      </a:solidFill>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326-4CCB-8C13-5EB27B51E606}"/>
                </c:ext>
                <c:ext xmlns:c15="http://schemas.microsoft.com/office/drawing/2012/chart" uri="{CE6537A1-D6FC-4f65-9D91-7224C49458BB}"/>
              </c:extLst>
            </c:dLbl>
            <c:spPr>
              <a:noFill/>
              <a:ln>
                <a:noFill/>
              </a:ln>
              <a:effectLst/>
            </c:spPr>
            <c:txPr>
              <a:bodyPr/>
              <a:lstStyle/>
              <a:p>
                <a:pPr>
                  <a:defRPr>
                    <a:solidFill>
                      <a:schemeClr val="bg1">
                        <a:lumMod val="95000"/>
                      </a:schemeClr>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'[Уровень жизни.xlsx]Лист1'!$B$1:$D$1</c:f>
              <c:strCache>
                <c:ptCount val="3"/>
                <c:pt idx="0">
                  <c:v>2021 год</c:v>
                </c:pt>
                <c:pt idx="1">
                  <c:v>2022 год</c:v>
                </c:pt>
                <c:pt idx="2">
                  <c:v>2023</c:v>
                </c:pt>
              </c:strCache>
            </c:strRef>
          </c:cat>
          <c:val>
            <c:numRef>
              <c:f>'[Уровень жизни.xlsx]Лист1'!$B$4:$D$4</c:f>
              <c:numCache>
                <c:formatCode>0</c:formatCode>
                <c:ptCount val="3"/>
                <c:pt idx="0">
                  <c:v>23238</c:v>
                </c:pt>
                <c:pt idx="1">
                  <c:v>25292.7</c:v>
                </c:pt>
                <c:pt idx="2">
                  <c:v>26895</c:v>
                </c:pt>
              </c:numCache>
            </c:numRef>
          </c:val>
          <c:extLst xmlns:c16r2="http://schemas.microsoft.com/office/drawing/2015/06/chart">
            <c:ext xmlns:c16="http://schemas.microsoft.com/office/drawing/2014/chart" uri="{C3380CC4-5D6E-409C-BE32-E72D297353CC}">
              <c16:uniqueId val="{00000008-2143-4342-8F9D-DDBA1DE1F15A}"/>
            </c:ext>
          </c:extLst>
        </c:ser>
        <c:ser>
          <c:idx val="1"/>
          <c:order val="2"/>
          <c:tx>
            <c:strRef>
              <c:f>'[Уровень жизни.xlsx]Лист1'!$A$3</c:f>
              <c:strCache>
                <c:ptCount val="1"/>
                <c:pt idx="0">
                  <c:v>Среднегодовой бюджет прожиточного минимума, руб в месяц на душу населения</c:v>
                </c:pt>
              </c:strCache>
            </c:strRef>
          </c:tx>
          <c:spPr>
            <a:gradFill>
              <a:gsLst>
                <a:gs pos="0">
                  <a:srgbClr val="FFC5FF"/>
                </a:gs>
                <a:gs pos="100000">
                  <a:srgbClr val="FF3BFF"/>
                </a:gs>
              </a:gsLst>
              <a:lin ang="5400000" scaled="1"/>
            </a:gradFill>
            <a:ln w="19050">
              <a:solidFill>
                <a:srgbClr val="000000"/>
              </a:solidFill>
              <a:prstDash val="solid"/>
            </a:ln>
          </c:spPr>
          <c:invertIfNegative val="0"/>
          <c:dLbls>
            <c:dLbl>
              <c:idx val="0"/>
              <c:layout>
                <c:manualLayout>
                  <c:x val="1.3306719893546241E-3"/>
                  <c:y val="6.791153652482744E-2"/>
                </c:manualLayout>
              </c:layout>
              <c:spPr/>
              <c:txPr>
                <a:bodyPr/>
                <a:lstStyle/>
                <a:p>
                  <a:pPr>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326-4CCB-8C13-5EB27B51E606}"/>
                </c:ext>
                <c:ext xmlns:c15="http://schemas.microsoft.com/office/drawing/2012/chart" uri="{CE6537A1-D6FC-4f65-9D91-7224C49458BB}">
                  <c15:layout/>
                </c:ext>
              </c:extLst>
            </c:dLbl>
            <c:dLbl>
              <c:idx val="1"/>
              <c:layout>
                <c:manualLayout>
                  <c:x val="1.3306719893546484E-3"/>
                  <c:y val="6.1120543293718167E-2"/>
                </c:manualLayout>
              </c:layout>
              <c:spPr/>
              <c:txPr>
                <a:bodyPr/>
                <a:lstStyle/>
                <a:p>
                  <a:pPr>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326-4CCB-8C13-5EB27B51E606}"/>
                </c:ext>
                <c:ext xmlns:c15="http://schemas.microsoft.com/office/drawing/2012/chart" uri="{CE6537A1-D6FC-4f65-9D91-7224C49458BB}">
                  <c15:layout/>
                </c:ext>
              </c:extLst>
            </c:dLbl>
            <c:dLbl>
              <c:idx val="2"/>
              <c:layout>
                <c:manualLayout>
                  <c:x val="7.1482429776272504E-4"/>
                  <c:y val="6.7911476423414663E-2"/>
                </c:manualLayout>
              </c:layout>
              <c:spPr/>
              <c:txPr>
                <a:bodyPr/>
                <a:lstStyle/>
                <a:p>
                  <a:pPr>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326-4CCB-8C13-5EB27B51E606}"/>
                </c:ext>
                <c:ext xmlns:c15="http://schemas.microsoft.com/office/drawing/2012/chart" uri="{CE6537A1-D6FC-4f65-9D91-7224C49458BB}">
                  <c15:layout/>
                </c:ext>
              </c:extLst>
            </c:dLbl>
            <c:dLbl>
              <c:idx val="3"/>
              <c:layout>
                <c:manualLayout>
                  <c:x val="1.3306719893546241E-3"/>
                  <c:y val="7.0175438596491224E-2"/>
                </c:manualLayout>
              </c:layout>
              <c:spPr/>
              <c:txPr>
                <a:bodyPr/>
                <a:lstStyle/>
                <a:p>
                  <a:pPr>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326-4CCB-8C13-5EB27B51E606}"/>
                </c:ext>
                <c:ext xmlns:c15="http://schemas.microsoft.com/office/drawing/2012/chart" uri="{CE6537A1-D6FC-4f65-9D91-7224C49458BB}"/>
              </c:extLst>
            </c:dLbl>
            <c:dLbl>
              <c:idx val="4"/>
              <c:layout>
                <c:manualLayout>
                  <c:x val="1.3306719893546241E-3"/>
                  <c:y val="7.2439162422184497E-2"/>
                </c:manualLayout>
              </c:layout>
              <c:spPr/>
              <c:txPr>
                <a:bodyPr/>
                <a:lstStyle/>
                <a:p>
                  <a:pPr>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326-4CCB-8C13-5EB27B51E606}"/>
                </c:ext>
                <c:ext xmlns:c15="http://schemas.microsoft.com/office/drawing/2012/chart" uri="{CE6537A1-D6FC-4f65-9D91-7224C49458BB}"/>
              </c:extLst>
            </c:dLbl>
            <c:dLbl>
              <c:idx val="5"/>
              <c:layout>
                <c:manualLayout>
                  <c:x val="1.3306719893546241E-3"/>
                  <c:y val="7.4702708001907231E-2"/>
                </c:manualLayout>
              </c:layout>
              <c:spPr/>
              <c:txPr>
                <a:bodyPr/>
                <a:lstStyle/>
                <a:p>
                  <a:pPr>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7326-4CCB-8C13-5EB27B51E60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'[Уровень жизни.xlsx]Лист1'!$B$1:$D$1</c:f>
              <c:strCache>
                <c:ptCount val="3"/>
                <c:pt idx="0">
                  <c:v>2021 год</c:v>
                </c:pt>
                <c:pt idx="1">
                  <c:v>2022 год</c:v>
                </c:pt>
                <c:pt idx="2">
                  <c:v>2023</c:v>
                </c:pt>
              </c:strCache>
            </c:strRef>
          </c:cat>
          <c:val>
            <c:numRef>
              <c:f>'[Уровень жизни.xlsx]Лист1'!$B$3:$D$3</c:f>
              <c:numCache>
                <c:formatCode>0</c:formatCode>
                <c:ptCount val="3"/>
                <c:pt idx="0">
                  <c:v>15639</c:v>
                </c:pt>
                <c:pt idx="1">
                  <c:v>18165</c:v>
                </c:pt>
                <c:pt idx="2">
                  <c:v>18579</c:v>
                </c:pt>
              </c:numCache>
            </c:numRef>
          </c:val>
          <c:extLst xmlns:c16r2="http://schemas.microsoft.com/office/drawing/2015/06/chart">
            <c:ext xmlns:c16="http://schemas.microsoft.com/office/drawing/2014/chart" uri="{C3380CC4-5D6E-409C-BE32-E72D297353CC}">
              <c16:uniqueId val="{0000000F-2143-4342-8F9D-DDBA1DE1F15A}"/>
            </c:ext>
          </c:extLst>
        </c:ser>
        <c:dLbls>
          <c:showLegendKey val="0"/>
          <c:showVal val="0"/>
          <c:showCatName val="0"/>
          <c:showSerName val="0"/>
          <c:showPercent val="0"/>
          <c:showBubbleSize val="0"/>
        </c:dLbls>
        <c:gapWidth val="18"/>
        <c:overlap val="66"/>
        <c:axId val="208953344"/>
        <c:axId val="244339776"/>
      </c:barChart>
      <c:catAx>
        <c:axId val="208953344"/>
        <c:scaling>
          <c:orientation val="minMax"/>
        </c:scaling>
        <c:delete val="0"/>
        <c:axPos val="b"/>
        <c:numFmt formatCode="General" sourceLinked="1"/>
        <c:majorTickMark val="none"/>
        <c:minorTickMark val="none"/>
        <c:tickLblPos val="nextTo"/>
        <c:spPr>
          <a:ln w="31750">
            <a:solidFill>
              <a:srgbClr val="000000"/>
            </a:solidFill>
            <a:prstDash val="solid"/>
          </a:ln>
        </c:spPr>
        <c:txPr>
          <a:bodyPr rot="0" vert="horz"/>
          <a:lstStyle/>
          <a:p>
            <a:pPr>
              <a:defRPr/>
            </a:pPr>
            <a:endParaRPr lang="ru-RU"/>
          </a:p>
        </c:txPr>
        <c:crossAx val="244339776"/>
        <c:crosses val="autoZero"/>
        <c:auto val="1"/>
        <c:lblAlgn val="ctr"/>
        <c:lblOffset val="100"/>
        <c:tickLblSkip val="1"/>
        <c:tickMarkSkip val="1"/>
        <c:noMultiLvlLbl val="0"/>
      </c:catAx>
      <c:valAx>
        <c:axId val="244339776"/>
        <c:scaling>
          <c:orientation val="minMax"/>
          <c:max val="95000"/>
          <c:min val="0"/>
        </c:scaling>
        <c:delete val="1"/>
        <c:axPos val="l"/>
        <c:numFmt formatCode="0" sourceLinked="1"/>
        <c:majorTickMark val="out"/>
        <c:minorTickMark val="none"/>
        <c:tickLblPos val="nextTo"/>
        <c:crossAx val="208953344"/>
        <c:crosses val="autoZero"/>
        <c:crossBetween val="between"/>
        <c:majorUnit val="10000"/>
      </c:valAx>
      <c:spPr>
        <a:noFill/>
        <a:ln>
          <a:noFill/>
        </a:ln>
      </c:spPr>
    </c:plotArea>
    <c:legend>
      <c:legendPos val="b"/>
      <c:layout>
        <c:manualLayout>
          <c:xMode val="edge"/>
          <c:yMode val="edge"/>
          <c:x val="8.4532043852853008E-3"/>
          <c:y val="0.76419541875447383"/>
          <c:w val="0.94157236028429725"/>
          <c:h val="0.23500733715103794"/>
        </c:manualLayout>
      </c:layout>
      <c:overlay val="0"/>
      <c:spPr>
        <a:noFill/>
        <a:ln w="25400">
          <a:noFill/>
        </a:ln>
      </c:spPr>
    </c:legend>
    <c:plotVisOnly val="1"/>
    <c:dispBlanksAs val="gap"/>
    <c:showDLblsOverMax val="0"/>
  </c:chart>
  <c:spPr>
    <a:noFill/>
    <a:ln w="9525">
      <a:noFill/>
    </a:ln>
  </c:spPr>
  <c:txPr>
    <a:bodyPr/>
    <a:lstStyle/>
    <a:p>
      <a:pPr>
        <a:defRPr sz="14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0.01523</cdr:x>
      <cdr:y>0.93663</cdr:y>
    </cdr:from>
    <cdr:to>
      <cdr:x>0.23858</cdr:x>
      <cdr:y>0.98614</cdr:y>
    </cdr:to>
    <cdr:sp macro="" textlink="">
      <cdr:nvSpPr>
        <cdr:cNvPr id="2" name="TextBox 1"/>
        <cdr:cNvSpPr txBox="1"/>
      </cdr:nvSpPr>
      <cdr:spPr>
        <a:xfrm xmlns:a="http://schemas.openxmlformats.org/drawingml/2006/main">
          <a:off x="114300" y="4505325"/>
          <a:ext cx="1676400"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t>Всего:</a:t>
          </a:r>
          <a:r>
            <a:rPr lang="ru-RU" sz="900" baseline="0"/>
            <a:t> 71,9 тыс. человек</a:t>
          </a:r>
          <a:endParaRPr lang="ru-RU" sz="900"/>
        </a:p>
      </cdr:txBody>
    </cdr:sp>
  </cdr:relSizeAnchor>
</c:userShapes>
</file>

<file path=word/drawings/drawing2.xml><?xml version="1.0" encoding="utf-8"?>
<c:userShapes xmlns:c="http://schemas.openxmlformats.org/drawingml/2006/chart">
  <cdr:relSizeAnchor xmlns:cdr="http://schemas.openxmlformats.org/drawingml/2006/chartDrawing">
    <cdr:from>
      <cdr:x>0.11377</cdr:x>
      <cdr:y>0.02071</cdr:y>
    </cdr:from>
    <cdr:to>
      <cdr:x>0.11856</cdr:x>
      <cdr:y>0.02886</cdr:y>
    </cdr:to>
    <cdr:sp macro="" textlink="">
      <cdr:nvSpPr>
        <cdr:cNvPr id="2" name="TextBox 1"/>
        <cdr:cNvSpPr txBox="1"/>
      </cdr:nvSpPr>
      <cdr:spPr>
        <a:xfrm xmlns:a="http://schemas.openxmlformats.org/drawingml/2006/main">
          <a:off x="1085850" y="116206"/>
          <a:ext cx="45719"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02FA-3845-42FF-B7A7-8188B8CD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4859</Words>
  <Characters>27699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2024-03-14T07:03:00Z</dcterms:created>
  <dcterms:modified xsi:type="dcterms:W3CDTF">2025-01-15T13:10:00Z</dcterms:modified>
</cp:coreProperties>
</file>