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FD62" w14:textId="77777777" w:rsidR="0058224C" w:rsidRPr="00D7381C" w:rsidRDefault="0058224C" w:rsidP="005822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1881719E" w14:textId="77777777" w:rsidR="0058224C" w:rsidRPr="00D7381C" w:rsidRDefault="0058224C" w:rsidP="005822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38F08C25" w14:textId="77777777" w:rsidR="0058224C" w:rsidRPr="00BD5D82" w:rsidRDefault="0058224C" w:rsidP="0058224C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3D47CC" w14:textId="77777777" w:rsidR="0058224C" w:rsidRPr="00BD5D82" w:rsidRDefault="0058224C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CF84D93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877E27" wp14:editId="6AFF90E2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0CC4F2F9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7AA9E39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628D0D57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5845BB9D" w14:textId="244B8867" w:rsidR="00502E68" w:rsidRPr="003C4CB9" w:rsidRDefault="00BD5D82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B81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063B5D4A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69EE6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17BAAE2E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76BF083" w14:textId="77777777" w:rsidTr="00156BF0">
        <w:tc>
          <w:tcPr>
            <w:tcW w:w="392" w:type="dxa"/>
          </w:tcPr>
          <w:p w14:paraId="6FB8DF45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225A3BA0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AE2FC7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52F697F2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036A56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830A38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</w:p>
    <w:p w14:paraId="761331BE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населением </w:t>
      </w:r>
    </w:p>
    <w:p w14:paraId="59683152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Северодвинска объектов спорта, </w:t>
      </w:r>
    </w:p>
    <w:p w14:paraId="0D38F4D4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находящихся в муниципальной </w:t>
      </w:r>
    </w:p>
    <w:p w14:paraId="5D151AEB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Северодвинска, </w:t>
      </w:r>
    </w:p>
    <w:p w14:paraId="0DB6822A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спортивной </w:t>
      </w:r>
    </w:p>
    <w:p w14:paraId="2DAC421A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инфраструктуры муниципальных </w:t>
      </w:r>
    </w:p>
    <w:p w14:paraId="4470A5CE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организаций </w:t>
      </w:r>
    </w:p>
    <w:p w14:paraId="309598D1" w14:textId="77777777" w:rsidR="00830A38" w:rsidRPr="00830A38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A38">
        <w:rPr>
          <w:rFonts w:ascii="Times New Roman" w:hAnsi="Times New Roman" w:cs="Times New Roman"/>
          <w:b/>
          <w:bCs/>
          <w:sz w:val="24"/>
          <w:szCs w:val="24"/>
        </w:rPr>
        <w:t>во внеучебное время</w:t>
      </w:r>
    </w:p>
    <w:p w14:paraId="239FD0AC" w14:textId="77777777" w:rsidR="00502E68" w:rsidRPr="00165587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5151008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14C990" w14:textId="32DC52FC" w:rsidR="00502E68" w:rsidRPr="00830A38" w:rsidRDefault="00830A38" w:rsidP="00830A38">
      <w:pPr>
        <w:pStyle w:val="a6"/>
        <w:ind w:firstLine="709"/>
        <w:jc w:val="both"/>
        <w:rPr>
          <w:rFonts w:ascii="Times New Roman" w:hAnsi="Times New Roman" w:cs="Times New Roman"/>
          <w:b w:val="0"/>
          <w:bCs/>
          <w:lang w:eastAsia="ru-RU"/>
        </w:rPr>
      </w:pPr>
      <w:r w:rsidRPr="00830A38">
        <w:rPr>
          <w:rFonts w:ascii="Times New Roman" w:eastAsia="Calibri" w:hAnsi="Times New Roman" w:cs="Times New Roman"/>
          <w:b w:val="0"/>
          <w:bCs/>
          <w:caps w:val="0"/>
          <w:szCs w:val="24"/>
        </w:rPr>
        <w:t>В целях создания условий для занятий населением физической культурой и спортом на территории муниципального образования «Северодвинск»</w:t>
      </w:r>
      <w:r>
        <w:rPr>
          <w:rFonts w:ascii="Times New Roman" w:eastAsia="Calibri" w:hAnsi="Times New Roman" w:cs="Times New Roman"/>
          <w:b w:val="0"/>
          <w:bCs/>
          <w:caps w:val="0"/>
          <w:szCs w:val="24"/>
        </w:rPr>
        <w:t xml:space="preserve"> </w:t>
      </w:r>
      <w:r w:rsidRPr="00830A38">
        <w:rPr>
          <w:rFonts w:ascii="Times New Roman" w:hAnsi="Times New Roman" w:cs="Times New Roman"/>
          <w:b w:val="0"/>
          <w:bCs/>
          <w:caps w:val="0"/>
          <w:lang w:eastAsia="ru-RU"/>
        </w:rPr>
        <w:t xml:space="preserve">Совет </w:t>
      </w:r>
      <w:r>
        <w:rPr>
          <w:rFonts w:ascii="Times New Roman" w:hAnsi="Times New Roman" w:cs="Times New Roman"/>
          <w:b w:val="0"/>
          <w:bCs/>
          <w:caps w:val="0"/>
          <w:lang w:eastAsia="ru-RU"/>
        </w:rPr>
        <w:t>д</w:t>
      </w:r>
      <w:r w:rsidRPr="00830A38">
        <w:rPr>
          <w:rFonts w:ascii="Times New Roman" w:hAnsi="Times New Roman" w:cs="Times New Roman"/>
          <w:b w:val="0"/>
          <w:bCs/>
          <w:caps w:val="0"/>
          <w:lang w:eastAsia="ru-RU"/>
        </w:rPr>
        <w:t>епутатов Северодвинска</w:t>
      </w:r>
    </w:p>
    <w:p w14:paraId="3C857E2B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845FDD4" w14:textId="77777777"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60278F6C" w14:textId="77777777" w:rsidR="00502E68" w:rsidRPr="00165587" w:rsidRDefault="00502E68" w:rsidP="00592A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032347" w14:textId="634578EB" w:rsidR="00592A6F" w:rsidRPr="00D82933" w:rsidRDefault="0000523E" w:rsidP="00D8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A6F" w:rsidRPr="00D82933">
        <w:rPr>
          <w:rFonts w:ascii="Times New Roman" w:hAnsi="Times New Roman" w:cs="Times New Roman"/>
          <w:sz w:val="24"/>
          <w:szCs w:val="24"/>
        </w:rPr>
        <w:t>Утвердить прилагаемый Порядок использования населением Северодвинска объектов спорта, находящихся в муниципальной собственности Северодвинска, в том числе спортивной инфраструктуры муниципальных образовательных организаций во внеучебное время.</w:t>
      </w:r>
    </w:p>
    <w:p w14:paraId="262DABC2" w14:textId="77777777" w:rsidR="0000523E" w:rsidRPr="00D82933" w:rsidRDefault="0000523E" w:rsidP="00D8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33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обнародования.</w:t>
      </w:r>
    </w:p>
    <w:p w14:paraId="7E51E5A3" w14:textId="24D5187C" w:rsidR="00D82933" w:rsidRPr="00D82933" w:rsidRDefault="0000523E" w:rsidP="00D8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33">
        <w:rPr>
          <w:rFonts w:ascii="Times New Roman" w:hAnsi="Times New Roman" w:cs="Times New Roman"/>
          <w:sz w:val="24"/>
          <w:szCs w:val="24"/>
        </w:rPr>
        <w:t>3. Обнародовать (официально опубликовать) настоящее решение в сетевом издании «Вполне официально» (вполне-</w:t>
      </w:r>
      <w:proofErr w:type="spellStart"/>
      <w:r w:rsidRPr="00D82933">
        <w:rPr>
          <w:rFonts w:ascii="Times New Roman" w:hAnsi="Times New Roman" w:cs="Times New Roman"/>
          <w:sz w:val="24"/>
          <w:szCs w:val="24"/>
        </w:rPr>
        <w:t>официально.рф</w:t>
      </w:r>
      <w:proofErr w:type="spellEnd"/>
      <w:r w:rsidRPr="00D82933">
        <w:rPr>
          <w:rFonts w:ascii="Times New Roman" w:hAnsi="Times New Roman" w:cs="Times New Roman"/>
          <w:sz w:val="24"/>
          <w:szCs w:val="24"/>
        </w:rPr>
        <w:t>).</w:t>
      </w:r>
    </w:p>
    <w:p w14:paraId="1E190D1D" w14:textId="4218DC20" w:rsidR="00D82933" w:rsidRDefault="00D82933" w:rsidP="0000523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C19DDD" w14:textId="74D20E89" w:rsidR="00D82933" w:rsidRDefault="00D82933" w:rsidP="0000523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848326" w14:textId="2BA81981" w:rsidR="00D82933" w:rsidRDefault="00D82933" w:rsidP="0000523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E73564" w14:textId="77777777" w:rsidR="00D82933" w:rsidRPr="0000523E" w:rsidRDefault="00D82933" w:rsidP="0000523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7"/>
        <w:gridCol w:w="3947"/>
      </w:tblGrid>
      <w:tr w:rsidR="0000523E" w:rsidRPr="0000523E" w14:paraId="69D9A368" w14:textId="77777777" w:rsidTr="00A316E1">
        <w:tc>
          <w:tcPr>
            <w:tcW w:w="5592" w:type="dxa"/>
          </w:tcPr>
          <w:p w14:paraId="7165F121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23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EE07E4A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23E">
              <w:rPr>
                <w:rFonts w:ascii="Times New Roman" w:hAnsi="Times New Roman" w:cs="Times New Roman"/>
                <w:sz w:val="24"/>
                <w:szCs w:val="24"/>
              </w:rPr>
              <w:t>Совета депутатов Северодвинска</w:t>
            </w:r>
          </w:p>
          <w:p w14:paraId="3559CE1A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809A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23E">
              <w:rPr>
                <w:rFonts w:ascii="Times New Roman" w:hAnsi="Times New Roman" w:cs="Times New Roman"/>
                <w:sz w:val="24"/>
                <w:szCs w:val="24"/>
              </w:rPr>
              <w:t>_________________ М.А. Старожилов</w:t>
            </w:r>
          </w:p>
        </w:tc>
        <w:tc>
          <w:tcPr>
            <w:tcW w:w="4046" w:type="dxa"/>
          </w:tcPr>
          <w:p w14:paraId="4C0686E3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23E">
              <w:rPr>
                <w:rFonts w:ascii="Times New Roman" w:hAnsi="Times New Roman" w:cs="Times New Roman"/>
                <w:sz w:val="24"/>
                <w:szCs w:val="24"/>
              </w:rPr>
              <w:t>Глава Северодвинска</w:t>
            </w:r>
          </w:p>
          <w:p w14:paraId="31717E5E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B60F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5C75" w14:textId="77777777" w:rsidR="0000523E" w:rsidRPr="0000523E" w:rsidRDefault="0000523E" w:rsidP="0000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23E">
              <w:rPr>
                <w:rFonts w:ascii="Times New Roman" w:hAnsi="Times New Roman" w:cs="Times New Roman"/>
                <w:sz w:val="24"/>
                <w:szCs w:val="24"/>
              </w:rPr>
              <w:t>_________________ И.В. Арсентьев</w:t>
            </w:r>
          </w:p>
        </w:tc>
      </w:tr>
    </w:tbl>
    <w:p w14:paraId="5A1019B1" w14:textId="36B68447" w:rsidR="00830A38" w:rsidRDefault="00830A38" w:rsidP="0083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</w:tblGrid>
      <w:tr w:rsidR="00830A38" w:rsidRPr="00830A38" w14:paraId="4546DBC8" w14:textId="77777777" w:rsidTr="00BD33C4">
        <w:trPr>
          <w:jc w:val="right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19E43DE9" w14:textId="77777777" w:rsidR="00310751" w:rsidRDefault="00310751" w:rsidP="00D829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3D4BB" w14:textId="77777777" w:rsidR="00310751" w:rsidRDefault="00310751" w:rsidP="00D829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EF7D7" w14:textId="6427D56E" w:rsidR="00830A38" w:rsidRPr="00BD33C4" w:rsidRDefault="0000523E" w:rsidP="00D82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Утвержден</w:t>
            </w:r>
          </w:p>
        </w:tc>
      </w:tr>
      <w:tr w:rsidR="00830A38" w:rsidRPr="00830A38" w14:paraId="51285479" w14:textId="77777777" w:rsidTr="00BD33C4">
        <w:trPr>
          <w:jc w:val="right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14:paraId="7F86F36E" w14:textId="7E583B56" w:rsidR="00BD33C4" w:rsidRDefault="00830A38" w:rsidP="00D82933">
            <w:pPr>
              <w:tabs>
                <w:tab w:val="left" w:pos="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Совета депутатов</w:t>
            </w:r>
          </w:p>
          <w:p w14:paraId="54E78138" w14:textId="19CD9983" w:rsidR="00830A38" w:rsidRPr="00BD33C4" w:rsidRDefault="00830A38" w:rsidP="00D82933">
            <w:pPr>
              <w:tabs>
                <w:tab w:val="left" w:pos="5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4">
              <w:rPr>
                <w:rFonts w:ascii="Times New Roman" w:hAnsi="Times New Roman" w:cs="Times New Roman"/>
                <w:sz w:val="24"/>
                <w:szCs w:val="24"/>
              </w:rPr>
              <w:t>Северодвинска</w:t>
            </w:r>
          </w:p>
          <w:p w14:paraId="6CBE073B" w14:textId="65EC57B6" w:rsidR="00D82933" w:rsidRPr="00BD33C4" w:rsidRDefault="00816D81" w:rsidP="00816D81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D33C4" w:rsidRPr="00BD33C4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33C4" w:rsidRPr="00BD33C4">
              <w:rPr>
                <w:rFonts w:ascii="Times New Roman" w:hAnsi="Times New Roman" w:cs="Times New Roman"/>
                <w:sz w:val="24"/>
                <w:szCs w:val="24"/>
              </w:rPr>
              <w:t xml:space="preserve">            №</w:t>
            </w:r>
          </w:p>
        </w:tc>
      </w:tr>
    </w:tbl>
    <w:p w14:paraId="56951E3E" w14:textId="0A43FC9F" w:rsidR="00830A38" w:rsidRPr="00830A38" w:rsidRDefault="00830A38" w:rsidP="0083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60A70" w14:textId="77777777" w:rsidR="00830A38" w:rsidRPr="00BD33C4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ПОРЯДОК</w:t>
      </w:r>
    </w:p>
    <w:p w14:paraId="2FBB4354" w14:textId="77777777" w:rsidR="00830A38" w:rsidRPr="00BD33C4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использования населением Северодвинска объектов спорта,</w:t>
      </w:r>
    </w:p>
    <w:p w14:paraId="3E12C2C9" w14:textId="77777777" w:rsidR="00830A38" w:rsidRPr="00BD33C4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Северодвинска,</w:t>
      </w:r>
    </w:p>
    <w:p w14:paraId="70C7679E" w14:textId="77777777" w:rsidR="00830A38" w:rsidRPr="00BD33C4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в том числе спортивной инфраструктуры </w:t>
      </w:r>
    </w:p>
    <w:p w14:paraId="2CDF06FE" w14:textId="77777777" w:rsidR="00830A38" w:rsidRPr="00BD33C4" w:rsidRDefault="00830A38" w:rsidP="008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 во внеучебное время</w:t>
      </w:r>
    </w:p>
    <w:p w14:paraId="031C1C03" w14:textId="77777777" w:rsidR="00830A38" w:rsidRPr="00BD33C4" w:rsidRDefault="00830A38" w:rsidP="0083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B5B7B" w14:textId="1C093811" w:rsidR="00830A38" w:rsidRPr="00BD33C4" w:rsidRDefault="00830A38" w:rsidP="00830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33C4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регулирует вопросы использования населением городского округа Архангельской области «Северодвинск» </w:t>
      </w:r>
      <w:r w:rsidRPr="00BD33C4">
        <w:rPr>
          <w:rFonts w:ascii="Times New Roman" w:eastAsia="Calibri" w:hAnsi="Times New Roman" w:cs="Times New Roman"/>
          <w:bCs/>
          <w:sz w:val="24"/>
          <w:szCs w:val="24"/>
        </w:rPr>
        <w:t>объектов спорта, находящихся в муниципальной собственности Северодвинска, в том числе спортивной инфраструктуры муниципальных образовательных организаций во внеучебное время</w:t>
      </w:r>
      <w:r w:rsidR="002F74FB" w:rsidRPr="00BD3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166F5" w14:textId="77777777" w:rsidR="00830A38" w:rsidRPr="00BD33C4" w:rsidRDefault="00830A38" w:rsidP="00830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2. Целями реализации настоящего Порядка являются:</w:t>
      </w:r>
    </w:p>
    <w:p w14:paraId="3FF7BDB7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1) привлечение населения к систематическим занятиям физической культурой и спортом;</w:t>
      </w:r>
    </w:p>
    <w:p w14:paraId="1E35E0F0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2) пропаганда и формирование здорового образа жизни;</w:t>
      </w:r>
    </w:p>
    <w:p w14:paraId="1403074B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3) повышение роли физической культуры в оздоровлении и предупреждении заболеваемости, сохранении здоровья граждан;</w:t>
      </w:r>
    </w:p>
    <w:p w14:paraId="533B9340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4) профилактика правонарушений и вредных привычек среди населения.</w:t>
      </w:r>
    </w:p>
    <w:p w14:paraId="2F8CD146" w14:textId="2801B9C8" w:rsidR="00830A38" w:rsidRPr="00BD33C4" w:rsidRDefault="00830A38" w:rsidP="00830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3. Под объектами спорта в настоящем Порядке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 том числе спортивные сооружения, объекты, входящие в спортивную инфраструктуру, находящиеся в муниципальной собственности Северодвинска, а также спортивные объекты, закрепленные за муниципальными образовательными организациями Северодвинска (далее – муниципальное учреждение, образовательная организация).</w:t>
      </w:r>
    </w:p>
    <w:p w14:paraId="484527CC" w14:textId="77777777" w:rsidR="00830A38" w:rsidRPr="00BD33C4" w:rsidRDefault="00830A38" w:rsidP="00830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4. Объекты спорта могут использоваться населением для:</w:t>
      </w:r>
    </w:p>
    <w:p w14:paraId="20148DE2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1) прохождения спортивной подготовки или освоения программ в области физической культуры и спорта;</w:t>
      </w:r>
    </w:p>
    <w:p w14:paraId="4F93E999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2) участия в физкультурном мероприятии, спортивном соревновании и учебно-тренировочном мероприятии, в том числе в качестве зрителя;</w:t>
      </w:r>
    </w:p>
    <w:p w14:paraId="78756BE5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3) получения физкультурно-оздоровительной услуги.</w:t>
      </w:r>
    </w:p>
    <w:p w14:paraId="4BB91DD0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5. Использование объектов спорта возможно только в соответствии с их основным функциональным предназначением.</w:t>
      </w:r>
    </w:p>
    <w:p w14:paraId="17B98484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При использовании объектов спорта населением допускается использование только исправного оборудования и инвентаря.</w:t>
      </w:r>
    </w:p>
    <w:p w14:paraId="431D6829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6. Образовательные организации обеспечивают максимально эффективное использование объектов спорта, учитывая потребности населения в занятиях физической культурой и спортом.</w:t>
      </w:r>
    </w:p>
    <w:p w14:paraId="5A31CD2D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При этом образовательные организации обязаны соблюдать требования нормативных правовых актов, регулирующих отношения по предоставлению муниципального имущества Северодвинска во временное пользование, настоящего Порядка, изданных ими локальных нормативных актов на основании Т</w:t>
      </w:r>
      <w:r w:rsidRPr="00BD33C4">
        <w:rPr>
          <w:rFonts w:ascii="Times New Roman" w:eastAsia="Calibri" w:hAnsi="Times New Roman" w:cs="Times New Roman"/>
          <w:sz w:val="24"/>
          <w:szCs w:val="24"/>
        </w:rPr>
        <w:t xml:space="preserve">ипового положения </w:t>
      </w:r>
      <w:r w:rsidRPr="00BD33C4">
        <w:rPr>
          <w:rFonts w:ascii="Times New Roman" w:hAnsi="Times New Roman" w:cs="Times New Roman"/>
          <w:sz w:val="24"/>
          <w:szCs w:val="24"/>
        </w:rPr>
        <w:t xml:space="preserve">об использовании объектов спортивной инфраструктуры и спорта, утвержденного </w:t>
      </w:r>
      <w:r w:rsidRPr="00BD33C4">
        <w:rPr>
          <w:rFonts w:ascii="Times New Roman" w:eastAsia="Calibri" w:hAnsi="Times New Roman" w:cs="Times New Roman"/>
          <w:sz w:val="24"/>
          <w:szCs w:val="24"/>
        </w:rPr>
        <w:t>распоряжением министерства образования Архангельской области от 13.02.2024 № 223 «</w:t>
      </w:r>
      <w:r w:rsidRPr="00BD33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D33C4">
        <w:rPr>
          <w:rFonts w:ascii="Times New Roman" w:eastAsia="Calibri" w:hAnsi="Times New Roman" w:cs="Times New Roman"/>
          <w:sz w:val="24"/>
          <w:szCs w:val="24"/>
        </w:rPr>
        <w:t xml:space="preserve">б утверждении Типового положения </w:t>
      </w:r>
      <w:r w:rsidRPr="00BD33C4">
        <w:rPr>
          <w:rFonts w:ascii="Times New Roman" w:hAnsi="Times New Roman" w:cs="Times New Roman"/>
          <w:sz w:val="24"/>
          <w:szCs w:val="24"/>
        </w:rPr>
        <w:t>об использовании объектов спортивной инфраструктуры и спорта государственных и муниципальных образовательных учреждений, расположенных на территории Архангельской области, во внеурочное время»</w:t>
      </w:r>
      <w:r w:rsidRPr="00BD33C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выполнять основные виды деятельности, закрепленные в уставе муниципального </w:t>
      </w:r>
      <w:r w:rsidRPr="00BD33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учреждения.</w:t>
      </w:r>
    </w:p>
    <w:p w14:paraId="439920D9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7. Объекты спорта должны соответствовать требованиям к антитеррористической защищенности, предусмотренным законодательством Российской Федерации.</w:t>
      </w:r>
    </w:p>
    <w:p w14:paraId="648DF514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 xml:space="preserve">8. Услуги, оказываемые населению на объектах спорта, должны соответствовать </w:t>
      </w:r>
      <w:r w:rsidRPr="00BD33C4">
        <w:rPr>
          <w:rFonts w:ascii="Times New Roman" w:hAnsi="Times New Roman" w:cs="Times New Roman"/>
          <w:sz w:val="24"/>
          <w:szCs w:val="24"/>
        </w:rPr>
        <w:t>требованиям утвержденного стандарта, нормативной и технической документации</w:t>
      </w:r>
      <w:r w:rsidRPr="00BD33C4">
        <w:rPr>
          <w:rFonts w:ascii="Times New Roman" w:hAnsi="Times New Roman" w:cs="Times New Roman"/>
          <w:color w:val="000000"/>
          <w:sz w:val="24"/>
          <w:szCs w:val="24"/>
        </w:rPr>
        <w:t>. Не допускается оказание услуг на объектах спорта, на которых оказание таких услуг является небезопасным.</w:t>
      </w:r>
    </w:p>
    <w:p w14:paraId="34FFEEB6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Физкультурно-оздоровительные и спортивные услуги, оказываемые на объектах спорта, должны соответствовать ГОСТ Р 52025-2021 «Услуги физкультурно-оздоровительные и спортивные. Требования безопасности потребителей».</w:t>
      </w:r>
    </w:p>
    <w:p w14:paraId="59758BEA" w14:textId="02CF5249" w:rsidR="00830A38" w:rsidRPr="00BD33C4" w:rsidRDefault="00830A38" w:rsidP="00830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BD33C4">
        <w:rPr>
          <w:rFonts w:ascii="Times New Roman" w:eastAsia="Calibri" w:hAnsi="Times New Roman" w:cs="Times New Roman"/>
          <w:sz w:val="24"/>
          <w:szCs w:val="24"/>
        </w:rPr>
        <w:t>Использование спортивной инфраструктуры осуществляется на безвозмездной, льготной и платной основе по согласованию с Учредителями</w:t>
      </w:r>
      <w:r w:rsidR="00D97128" w:rsidRPr="00BD33C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учреждения</w:t>
      </w:r>
      <w:r w:rsidRPr="00BD33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857B02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3C4">
        <w:rPr>
          <w:rFonts w:ascii="Times New Roman" w:eastAsia="Calibri" w:hAnsi="Times New Roman" w:cs="Times New Roman"/>
          <w:sz w:val="24"/>
          <w:szCs w:val="24"/>
        </w:rPr>
        <w:t>Информация о порядке и условиях посещения объектов спорта размещается на стендах и на официальном сайте муниципального учреждения.</w:t>
      </w:r>
    </w:p>
    <w:p w14:paraId="54CCBDE3" w14:textId="7777777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C4">
        <w:rPr>
          <w:rFonts w:ascii="Times New Roman" w:eastAsia="Calibri" w:hAnsi="Times New Roman" w:cs="Times New Roman"/>
          <w:sz w:val="24"/>
          <w:szCs w:val="24"/>
        </w:rPr>
        <w:t>10. Муниципальное учреждение устанавливает график возможного предоставления объектов спорта (дни недели, часы).</w:t>
      </w:r>
    </w:p>
    <w:p w14:paraId="4D9D9637" w14:textId="66947017" w:rsidR="00830A38" w:rsidRPr="00BD33C4" w:rsidRDefault="00830A38" w:rsidP="00830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color w:val="000000"/>
          <w:sz w:val="24"/>
          <w:szCs w:val="24"/>
        </w:rPr>
        <w:t>11. </w:t>
      </w:r>
      <w:r w:rsidRPr="00BD33C4">
        <w:rPr>
          <w:rFonts w:ascii="Times New Roman" w:eastAsia="Calibri" w:hAnsi="Times New Roman" w:cs="Times New Roman"/>
          <w:sz w:val="24"/>
          <w:szCs w:val="24"/>
        </w:rPr>
        <w:t>Муниципальное учреждение обеспечивает информирование граждан о порядке предоставления объектов спорта, правилах посещения объектов спорта, о контактной информации муниципального учреждения (телефон, адрес электронной почты, официальный сайт, данные уполномоченного на организацию использования объекта спорта должностного лица) путем размещения данной информации на своих информационных стендах и официальных сайтах в информационно-телекоммуникационной сети «Интернет».</w:t>
      </w:r>
    </w:p>
    <w:p w14:paraId="3A13570B" w14:textId="77777777" w:rsidR="006C68EE" w:rsidRPr="00BD33C4" w:rsidRDefault="006C68EE" w:rsidP="006C68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BD33C4">
        <w:rPr>
          <w:rFonts w:ascii="Times New Roman" w:hAnsi="Times New Roman" w:cs="Times New Roman"/>
          <w:sz w:val="24"/>
          <w:szCs w:val="24"/>
        </w:rPr>
        <w:t xml:space="preserve">При использовании объектов спорта посетители имеют право: </w:t>
      </w:r>
    </w:p>
    <w:p w14:paraId="12FF0496" w14:textId="77777777" w:rsidR="006C68EE" w:rsidRPr="00BD33C4" w:rsidRDefault="006C68EE" w:rsidP="006C68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на пользование всеми видами услуг, предусмотренными функциональными особенностями объекта;</w:t>
      </w:r>
    </w:p>
    <w:p w14:paraId="5C5F9BD3" w14:textId="77777777" w:rsidR="006C68EE" w:rsidRPr="00BD33C4" w:rsidRDefault="006C68EE" w:rsidP="006C68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на пронос личных вещей, не запрещенных настоящим Порядком. </w:t>
      </w:r>
    </w:p>
    <w:p w14:paraId="5AE9C35E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13. При использовании объектов спорта посетители обязаны: </w:t>
      </w:r>
    </w:p>
    <w:p w14:paraId="54F8E58F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бережно относиться к объектам спорта, спортивному оборудованию, спортивному инвентарю; </w:t>
      </w:r>
    </w:p>
    <w:p w14:paraId="6B8B74D1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поддерживать порядок и не нарушать дисциплину при использовании объекта спорта; </w:t>
      </w:r>
    </w:p>
    <w:p w14:paraId="600D55E8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предупреждать конфликтные ситуации, не допускать оскорбительных выражений и хулиганских действий в адрес других лиц; </w:t>
      </w:r>
    </w:p>
    <w:p w14:paraId="7AA59958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соблюдать персональную ответственность за соблюдение правил техники безопасности нахождения на объекте спорта; </w:t>
      </w:r>
    </w:p>
    <w:p w14:paraId="3DF8ACAC" w14:textId="1250C2A0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</w:t>
      </w:r>
      <w:r w:rsidR="009621BE" w:rsidRPr="00BD33C4">
        <w:rPr>
          <w:rFonts w:ascii="Times New Roman" w:hAnsi="Times New Roman" w:cs="Times New Roman"/>
          <w:sz w:val="24"/>
          <w:szCs w:val="24"/>
        </w:rPr>
        <w:t>ому</w:t>
      </w:r>
      <w:r w:rsidRPr="00BD33C4">
        <w:rPr>
          <w:rFonts w:ascii="Times New Roman" w:hAnsi="Times New Roman" w:cs="Times New Roman"/>
          <w:sz w:val="24"/>
          <w:szCs w:val="24"/>
        </w:rPr>
        <w:t xml:space="preserve"> за организацию использования объекта.</w:t>
      </w:r>
    </w:p>
    <w:p w14:paraId="080504F3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14. При использовании объектов спорта запрещается: </w:t>
      </w:r>
    </w:p>
    <w:p w14:paraId="439B962D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распивать спиртные напитки, употреблять табачные, наркотические или психотропные вещества; </w:t>
      </w:r>
    </w:p>
    <w:p w14:paraId="42DD0328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проносить на территорию оружие (за исключением спортивного оружия), взрывчатые, легковоспламеняющиеся вещества и материалы, а на территорию спортивной площадки проносить стеклянную посуду; </w:t>
      </w:r>
    </w:p>
    <w:p w14:paraId="33CEE1F6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использовать пиротехнические изделия с нарушением требований действующего законодательства, разводить костры; </w:t>
      </w:r>
    </w:p>
    <w:p w14:paraId="22BF5856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выгуливать животных; </w:t>
      </w:r>
    </w:p>
    <w:p w14:paraId="21AC970A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lastRenderedPageBreak/>
        <w:t xml:space="preserve">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 </w:t>
      </w:r>
    </w:p>
    <w:p w14:paraId="752B0C28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наносить повреждения, в том числе надписи, использовать не по назначению спортивное оборудование, спортивный инвентарь, малые архитектурные формы; </w:t>
      </w:r>
    </w:p>
    <w:p w14:paraId="0F7E5D36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территории; </w:t>
      </w:r>
    </w:p>
    <w:p w14:paraId="7DCA8BB3" w14:textId="77777777" w:rsidR="006C68EE" w:rsidRPr="00BD33C4" w:rsidRDefault="006C68EE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умышленно мешать другим занимающимся на территории объекта; </w:t>
      </w:r>
    </w:p>
    <w:p w14:paraId="72D10697" w14:textId="77777777" w:rsidR="00592A6F" w:rsidRPr="00BD33C4" w:rsidRDefault="006C68EE" w:rsidP="00592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 xml:space="preserve">производить самостоятельную разборку, сборку и ремонт спортивного оборудования, спортивного инвентаря. </w:t>
      </w:r>
    </w:p>
    <w:p w14:paraId="6C158391" w14:textId="13464C06" w:rsidR="00592A6F" w:rsidRPr="00BD33C4" w:rsidRDefault="00592A6F" w:rsidP="00592A6F">
      <w:pPr>
        <w:spacing w:after="0" w:line="240" w:lineRule="auto"/>
        <w:ind w:firstLine="708"/>
        <w:jc w:val="both"/>
        <w:rPr>
          <w:sz w:val="24"/>
          <w:szCs w:val="24"/>
        </w:rPr>
      </w:pPr>
      <w:r w:rsidRPr="00BD33C4">
        <w:rPr>
          <w:rFonts w:ascii="Times New Roman" w:hAnsi="Times New Roman" w:cs="Times New Roman"/>
          <w:sz w:val="24"/>
          <w:szCs w:val="24"/>
        </w:rPr>
        <w:t>15. Пользователи объектов спорта, нарушившие требования настоящего Порядка, могут быть удалены с объекта, а также привлечены к ответственности в соответствии с законодательством Российской Федерации.</w:t>
      </w:r>
    </w:p>
    <w:p w14:paraId="4997A90B" w14:textId="77777777" w:rsidR="00592A6F" w:rsidRPr="00BD33C4" w:rsidRDefault="00592A6F" w:rsidP="006C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2A6F" w:rsidRPr="00BD33C4" w:rsidSect="00830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85DB" w14:textId="77777777" w:rsidR="00310751" w:rsidRDefault="00310751" w:rsidP="00310751">
      <w:pPr>
        <w:spacing w:after="0" w:line="240" w:lineRule="auto"/>
      </w:pPr>
      <w:r>
        <w:separator/>
      </w:r>
    </w:p>
  </w:endnote>
  <w:endnote w:type="continuationSeparator" w:id="0">
    <w:p w14:paraId="4FD375D9" w14:textId="77777777" w:rsidR="00310751" w:rsidRDefault="00310751" w:rsidP="003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D958" w14:textId="77777777" w:rsidR="001264CE" w:rsidRDefault="001264C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8306" w14:textId="77777777" w:rsidR="001264CE" w:rsidRDefault="001264C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C1B3" w14:textId="77777777" w:rsidR="001264CE" w:rsidRDefault="001264C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D6FF" w14:textId="77777777" w:rsidR="00310751" w:rsidRDefault="00310751" w:rsidP="00310751">
      <w:pPr>
        <w:spacing w:after="0" w:line="240" w:lineRule="auto"/>
      </w:pPr>
      <w:r>
        <w:separator/>
      </w:r>
    </w:p>
  </w:footnote>
  <w:footnote w:type="continuationSeparator" w:id="0">
    <w:p w14:paraId="59A4BC80" w14:textId="77777777" w:rsidR="00310751" w:rsidRDefault="00310751" w:rsidP="0031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2645" w14:textId="77777777" w:rsidR="001264CE" w:rsidRDefault="001264C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23807"/>
      <w:docPartObj>
        <w:docPartGallery w:val="Page Numbers (Top of Page)"/>
        <w:docPartUnique/>
      </w:docPartObj>
    </w:sdtPr>
    <w:sdtEndPr/>
    <w:sdtContent>
      <w:p w14:paraId="54D7BABB" w14:textId="325D6444" w:rsidR="001264CE" w:rsidRDefault="001264C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9680E" w14:textId="77777777" w:rsidR="001264CE" w:rsidRDefault="001264C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13A" w14:textId="77777777" w:rsidR="00310751" w:rsidRDefault="0031075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6E56"/>
    <w:multiLevelType w:val="hybridMultilevel"/>
    <w:tmpl w:val="F84C34A2"/>
    <w:lvl w:ilvl="0" w:tplc="0A06E086">
      <w:start w:val="1"/>
      <w:numFmt w:val="decimal"/>
      <w:lvlText w:val="%1."/>
      <w:lvlJc w:val="left"/>
      <w:pPr>
        <w:ind w:left="1080" w:hanging="37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8"/>
    <w:rsid w:val="0000523E"/>
    <w:rsid w:val="001264CE"/>
    <w:rsid w:val="00156BF0"/>
    <w:rsid w:val="00212CC5"/>
    <w:rsid w:val="002650E1"/>
    <w:rsid w:val="002A5D76"/>
    <w:rsid w:val="002F74FB"/>
    <w:rsid w:val="00310751"/>
    <w:rsid w:val="003A45EE"/>
    <w:rsid w:val="003B2AD1"/>
    <w:rsid w:val="003C4CB9"/>
    <w:rsid w:val="00414070"/>
    <w:rsid w:val="00483BAE"/>
    <w:rsid w:val="0049195C"/>
    <w:rsid w:val="00496C07"/>
    <w:rsid w:val="004B5270"/>
    <w:rsid w:val="00502E68"/>
    <w:rsid w:val="00543EF5"/>
    <w:rsid w:val="00554B5B"/>
    <w:rsid w:val="0058224C"/>
    <w:rsid w:val="00592A6F"/>
    <w:rsid w:val="005C639D"/>
    <w:rsid w:val="00672603"/>
    <w:rsid w:val="006C68EE"/>
    <w:rsid w:val="006E75B8"/>
    <w:rsid w:val="00816D81"/>
    <w:rsid w:val="00830A38"/>
    <w:rsid w:val="009621BE"/>
    <w:rsid w:val="00972E66"/>
    <w:rsid w:val="00A80C8B"/>
    <w:rsid w:val="00B812DF"/>
    <w:rsid w:val="00B91300"/>
    <w:rsid w:val="00BC7869"/>
    <w:rsid w:val="00BD33C4"/>
    <w:rsid w:val="00BD5D82"/>
    <w:rsid w:val="00BD7375"/>
    <w:rsid w:val="00C85CB3"/>
    <w:rsid w:val="00D82933"/>
    <w:rsid w:val="00D97128"/>
    <w:rsid w:val="00F0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2944C"/>
  <w15:docId w15:val="{892BB7C6-3064-4F53-93DB-66D6B84C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link w:val="a8"/>
    <w:qFormat/>
    <w:rsid w:val="00830A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caps/>
      <w:sz w:val="24"/>
    </w:rPr>
  </w:style>
  <w:style w:type="character" w:customStyle="1" w:styleId="a8">
    <w:name w:val="Название Знак"/>
    <w:link w:val="a6"/>
    <w:rsid w:val="00830A38"/>
    <w:rPr>
      <w:b/>
      <w:caps/>
      <w:sz w:val="24"/>
    </w:rPr>
  </w:style>
  <w:style w:type="paragraph" w:styleId="a7">
    <w:name w:val="Title"/>
    <w:basedOn w:val="a"/>
    <w:next w:val="a"/>
    <w:link w:val="a9"/>
    <w:uiPriority w:val="10"/>
    <w:qFormat/>
    <w:rsid w:val="00830A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3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Revision"/>
    <w:hidden/>
    <w:uiPriority w:val="99"/>
    <w:semiHidden/>
    <w:rsid w:val="000052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23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0523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0523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0523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52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523E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10751"/>
  </w:style>
  <w:style w:type="paragraph" w:styleId="af3">
    <w:name w:val="footer"/>
    <w:basedOn w:val="a"/>
    <w:link w:val="af4"/>
    <w:uiPriority w:val="99"/>
    <w:unhideWhenUsed/>
    <w:rsid w:val="0031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3BE4-1D26-4C2D-A844-4178187E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Арбузова Юлия Юрьевна</cp:lastModifiedBy>
  <cp:revision>4</cp:revision>
  <cp:lastPrinted>2020-05-15T07:16:00Z</cp:lastPrinted>
  <dcterms:created xsi:type="dcterms:W3CDTF">2024-09-23T11:54:00Z</dcterms:created>
  <dcterms:modified xsi:type="dcterms:W3CDTF">2024-09-23T12:44:00Z</dcterms:modified>
</cp:coreProperties>
</file>